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1C2D40" w14:textId="686DDDBC" w:rsidR="00005A68" w:rsidRPr="006E13BC" w:rsidRDefault="00A44B95" w:rsidP="00005A68">
      <w:pPr>
        <w:jc w:val="center"/>
        <w:rPr>
          <w:rFonts w:ascii="Arial" w:hAnsi="Arial" w:cs="Arial"/>
        </w:rPr>
      </w:pPr>
      <w:r>
        <w:rPr>
          <w:rFonts w:ascii="Arial" w:hAnsi="Arial" w:cs="Arial"/>
        </w:rPr>
        <w:t>AUDITING SERVICES</w:t>
      </w:r>
    </w:p>
    <w:p w14:paraId="79795AA7" w14:textId="77777777" w:rsidR="00093992" w:rsidRDefault="009F7C69" w:rsidP="00005A68">
      <w:pPr>
        <w:jc w:val="center"/>
        <w:rPr>
          <w:rFonts w:ascii="Arial" w:hAnsi="Arial" w:cs="Arial"/>
        </w:rPr>
      </w:pPr>
      <w:r>
        <w:rPr>
          <w:rFonts w:ascii="Arial" w:hAnsi="Arial" w:cs="Arial"/>
        </w:rPr>
        <w:t xml:space="preserve">for the </w:t>
      </w:r>
    </w:p>
    <w:p w14:paraId="278CEBC6" w14:textId="42DF2FDF" w:rsidR="00005A68" w:rsidRPr="006E13BC" w:rsidRDefault="00005A68" w:rsidP="00005A68">
      <w:pPr>
        <w:jc w:val="center"/>
        <w:rPr>
          <w:rFonts w:ascii="Arial" w:hAnsi="Arial" w:cs="Arial"/>
        </w:rPr>
      </w:pPr>
      <w:r w:rsidRPr="006E13BC">
        <w:rPr>
          <w:rFonts w:ascii="Arial" w:hAnsi="Arial" w:cs="Arial"/>
        </w:rPr>
        <w:t>EXECUTIVE OFFICE ON AGING</w:t>
      </w:r>
      <w:r w:rsidRPr="006E13BC">
        <w:rPr>
          <w:rFonts w:ascii="Arial" w:hAnsi="Arial" w:cs="Arial"/>
        </w:rPr>
        <w:br/>
        <w:t xml:space="preserve"> </w:t>
      </w:r>
      <w:r w:rsidRPr="006E13BC">
        <w:rPr>
          <w:rFonts w:ascii="Arial" w:hAnsi="Arial" w:cs="Arial"/>
          <w:b/>
          <w:bCs/>
        </w:rPr>
        <w:t>No. 26-</w:t>
      </w:r>
      <w:r w:rsidR="00694CD0">
        <w:rPr>
          <w:rFonts w:ascii="Arial" w:hAnsi="Arial" w:cs="Arial"/>
          <w:b/>
          <w:bCs/>
        </w:rPr>
        <w:t>158</w:t>
      </w:r>
    </w:p>
    <w:p w14:paraId="042C7F98" w14:textId="1EEEB201" w:rsidR="00005A68" w:rsidRPr="006E13BC" w:rsidRDefault="00005A68">
      <w:pPr>
        <w:rPr>
          <w:rFonts w:ascii="Arial" w:hAnsi="Arial" w:cs="Arial"/>
          <w:b/>
          <w:bCs/>
          <w:u w:val="single"/>
        </w:rPr>
      </w:pPr>
      <w:r w:rsidRPr="006E13BC">
        <w:rPr>
          <w:rFonts w:ascii="Arial" w:hAnsi="Arial" w:cs="Arial"/>
          <w:b/>
          <w:bCs/>
          <w:u w:val="single"/>
        </w:rPr>
        <w:t>BACKGROUND</w:t>
      </w:r>
      <w:r w:rsidR="00BA10F5" w:rsidRPr="006E13BC">
        <w:rPr>
          <w:rFonts w:ascii="Arial" w:hAnsi="Arial" w:cs="Arial"/>
          <w:u w:val="single"/>
        </w:rPr>
        <w:t>:</w:t>
      </w:r>
    </w:p>
    <w:p w14:paraId="0B0E531F" w14:textId="1691099F" w:rsidR="005F6E54" w:rsidRDefault="005F6E54" w:rsidP="005F6E54">
      <w:pPr>
        <w:rPr>
          <w:rFonts w:ascii="Arial" w:hAnsi="Arial" w:cs="Arial"/>
        </w:rPr>
      </w:pPr>
      <w:r w:rsidRPr="000E33DF">
        <w:rPr>
          <w:rFonts w:ascii="Arial" w:hAnsi="Arial" w:cs="Arial"/>
        </w:rPr>
        <w:t xml:space="preserve">The Department of Health’s (DOH’s) administratively attached agency, the Executive Office on Aging (EOA) is the designated lead agency in the coordination of a statewide system of aging and caregiver support services in the State of Hawaii, authorized by federal and state laws.  The federal Older Americans Act as amended in 2020 created a “Aging Network” of federal, state, and local agencies to plan and provide services that enable older adults to live independently in their homes and communities.  It provides family caregiver support services, nutrition services, preventive health services, elder rights protection, and family caregiver support services.  Hawaii Revised Statutes, Chapter 349 establishes the EOA as the focal point for all matters relating to older adults’ needs and the coordination and development of caregiver support services within the State of Hawaii.  </w:t>
      </w:r>
    </w:p>
    <w:p w14:paraId="3498C9FA" w14:textId="77777777" w:rsidR="005F6E54" w:rsidRDefault="005F6E54" w:rsidP="005F6E54">
      <w:pPr>
        <w:rPr>
          <w:rFonts w:ascii="Arial" w:hAnsi="Arial" w:cs="Arial"/>
        </w:rPr>
      </w:pPr>
      <w:r w:rsidRPr="000E33DF">
        <w:rPr>
          <w:rFonts w:ascii="Arial" w:hAnsi="Arial" w:cs="Arial"/>
        </w:rPr>
        <w:t>The EOA receives community input through the Policy Advisory Board for Elder Affairs (PABEA). The PABEA</w:t>
      </w:r>
      <w:r>
        <w:rPr>
          <w:rFonts w:ascii="Arial" w:hAnsi="Arial" w:cs="Arial"/>
        </w:rPr>
        <w:t xml:space="preserve"> </w:t>
      </w:r>
      <w:r w:rsidRPr="000E33DF">
        <w:rPr>
          <w:rFonts w:ascii="Arial" w:hAnsi="Arial" w:cs="Arial"/>
        </w:rPr>
        <w:t>membership consists of older adult consumers, service providers, and others in the field of aging.</w:t>
      </w:r>
      <w:r>
        <w:rPr>
          <w:rFonts w:ascii="Arial" w:hAnsi="Arial" w:cs="Arial"/>
        </w:rPr>
        <w:t xml:space="preserve">  </w:t>
      </w:r>
      <w:r w:rsidRPr="000E33DF">
        <w:rPr>
          <w:rFonts w:ascii="Arial" w:hAnsi="Arial" w:cs="Arial"/>
        </w:rPr>
        <w:t xml:space="preserve">The Governor, with the consent of the State Senate, appoints all members, except ex-officio members. Ex-officio members are selected from various state departments that work closely with EOA on matters pertaining to aging and family caregiving. Most of the membership must be aged 60 or older, and at least one member must be from each county.  Refer to the following link for more information regarding the EOA:   </w:t>
      </w:r>
      <w:hyperlink r:id="rId7" w:history="1">
        <w:r w:rsidRPr="000E33DF">
          <w:rPr>
            <w:rStyle w:val="Hyperlink"/>
            <w:rFonts w:ascii="Arial" w:hAnsi="Arial" w:cs="Arial"/>
          </w:rPr>
          <w:t>Executive Office on Aging</w:t>
        </w:r>
      </w:hyperlink>
      <w:r>
        <w:rPr>
          <w:rFonts w:ascii="Arial" w:hAnsi="Arial" w:cs="Arial"/>
        </w:rPr>
        <w:t>.</w:t>
      </w:r>
    </w:p>
    <w:p w14:paraId="1D96E75B" w14:textId="233DF721" w:rsidR="003F24FC" w:rsidRPr="000E33DF" w:rsidRDefault="003F24FC" w:rsidP="005F6E54">
      <w:pPr>
        <w:rPr>
          <w:rFonts w:ascii="Arial" w:hAnsi="Arial" w:cs="Arial"/>
        </w:rPr>
      </w:pPr>
      <w:r>
        <w:rPr>
          <w:rFonts w:ascii="Arial" w:hAnsi="Arial" w:cs="Arial"/>
        </w:rPr>
        <w:t>The Veteran-Directed Choice (VDC) Program is a participant-directed program administered by the Veteran’s Administration (VA) for eligible veterans of all ages.  Veterans must have functional limitations that would make them eligible for nursing home placement.  VDC empowers participants to take control of their own care by selecting their preferred providers and services.</w:t>
      </w:r>
    </w:p>
    <w:p w14:paraId="5CABB82F" w14:textId="23E8F1BD" w:rsidR="00005A68" w:rsidRPr="006E13BC" w:rsidRDefault="00005A68">
      <w:pPr>
        <w:rPr>
          <w:rFonts w:ascii="Arial" w:hAnsi="Arial" w:cs="Arial"/>
        </w:rPr>
      </w:pPr>
      <w:r w:rsidRPr="006E13BC">
        <w:rPr>
          <w:rFonts w:ascii="Arial" w:hAnsi="Arial" w:cs="Arial"/>
        </w:rPr>
        <w:t xml:space="preserve">The State of Hawaii’s Executive Office on Aging </w:t>
      </w:r>
      <w:r w:rsidR="009302CA" w:rsidRPr="006E13BC">
        <w:rPr>
          <w:rFonts w:ascii="Arial" w:hAnsi="Arial" w:cs="Arial"/>
        </w:rPr>
        <w:t xml:space="preserve">(EOA) needs a provider to </w:t>
      </w:r>
      <w:r w:rsidR="0021200B">
        <w:rPr>
          <w:rFonts w:ascii="Arial" w:hAnsi="Arial" w:cs="Arial"/>
        </w:rPr>
        <w:t>audit</w:t>
      </w:r>
      <w:r w:rsidR="009302CA" w:rsidRPr="006E13BC">
        <w:rPr>
          <w:rFonts w:ascii="Arial" w:hAnsi="Arial" w:cs="Arial"/>
        </w:rPr>
        <w:t xml:space="preserve"> the participant-directed home and community based long-term services and supports program (LTSS).</w:t>
      </w:r>
      <w:r w:rsidR="005F6E54">
        <w:rPr>
          <w:rFonts w:ascii="Arial" w:hAnsi="Arial" w:cs="Arial"/>
        </w:rPr>
        <w:t xml:space="preserve"> </w:t>
      </w:r>
    </w:p>
    <w:p w14:paraId="777966C7" w14:textId="462F967F" w:rsidR="005B1930" w:rsidRPr="006E13BC" w:rsidRDefault="005B1930">
      <w:pPr>
        <w:rPr>
          <w:rFonts w:ascii="Arial" w:hAnsi="Arial" w:cs="Arial"/>
          <w:b/>
          <w:bCs/>
          <w:u w:val="single"/>
        </w:rPr>
      </w:pPr>
      <w:r w:rsidRPr="006E13BC">
        <w:rPr>
          <w:rFonts w:ascii="Arial" w:hAnsi="Arial" w:cs="Arial"/>
          <w:b/>
          <w:bCs/>
          <w:u w:val="single"/>
        </w:rPr>
        <w:t>DEFINITIONS</w:t>
      </w:r>
      <w:r w:rsidR="00BA10F5" w:rsidRPr="006E13BC">
        <w:rPr>
          <w:rFonts w:ascii="Arial" w:hAnsi="Arial" w:cs="Arial"/>
          <w:b/>
          <w:bCs/>
          <w:u w:val="single"/>
        </w:rPr>
        <w:t>:</w:t>
      </w:r>
    </w:p>
    <w:p w14:paraId="5E4BD651" w14:textId="31642912" w:rsidR="005B1930" w:rsidRPr="006E13BC" w:rsidRDefault="005B1930">
      <w:pPr>
        <w:rPr>
          <w:rFonts w:ascii="Arial" w:hAnsi="Arial" w:cs="Arial"/>
        </w:rPr>
      </w:pPr>
      <w:r w:rsidRPr="006E13BC">
        <w:rPr>
          <w:rFonts w:ascii="Arial" w:hAnsi="Arial" w:cs="Arial"/>
          <w:b/>
          <w:bCs/>
        </w:rPr>
        <w:t>Assessor</w:t>
      </w:r>
      <w:r w:rsidRPr="006E13BC">
        <w:rPr>
          <w:rFonts w:ascii="Arial" w:hAnsi="Arial" w:cs="Arial"/>
        </w:rPr>
        <w:t xml:space="preserve">:  A trained individual who utilizes prescribed tools to conduct an assessment, determine eligibility for the use of public funds to provide supports, conduct an in-home assessment of a participant’s specific needs and goals, and develop and individualized </w:t>
      </w:r>
      <w:r w:rsidRPr="006E13BC">
        <w:rPr>
          <w:rFonts w:ascii="Arial" w:hAnsi="Arial" w:cs="Arial"/>
        </w:rPr>
        <w:lastRenderedPageBreak/>
        <w:t>support plan that clearly reflects the participants’ prioritized long-term services and support needs.</w:t>
      </w:r>
    </w:p>
    <w:p w14:paraId="0B285951" w14:textId="300499DE" w:rsidR="005B1930" w:rsidRPr="006E13BC" w:rsidRDefault="005B1930">
      <w:pPr>
        <w:rPr>
          <w:rFonts w:ascii="Arial" w:hAnsi="Arial" w:cs="Arial"/>
        </w:rPr>
      </w:pPr>
      <w:r w:rsidRPr="006E13BC">
        <w:rPr>
          <w:rFonts w:ascii="Arial" w:hAnsi="Arial" w:cs="Arial"/>
          <w:b/>
          <w:bCs/>
        </w:rPr>
        <w:t>Coach</w:t>
      </w:r>
      <w:r w:rsidRPr="006E13BC">
        <w:rPr>
          <w:rFonts w:ascii="Arial" w:hAnsi="Arial" w:cs="Arial"/>
        </w:rPr>
        <w:t>:  A trained individual who delivers coaching services to participants by enrolling them into the program, developing a Spending Plan, identifying when or how the Support Plan and Spending Plan can be implemented, and guiding them during the duration of the participant’s involvement in the program.  The Coach is an EOA contracted sole proprietor or works for an EOA contracted agency or an Aging and Disability Resource Center and is not a family member or friend of the participant or authorized representative.</w:t>
      </w:r>
    </w:p>
    <w:p w14:paraId="0F593CF4" w14:textId="56A86BD8" w:rsidR="005B1930" w:rsidRPr="006E13BC" w:rsidRDefault="005B1930">
      <w:pPr>
        <w:rPr>
          <w:rFonts w:ascii="Arial" w:hAnsi="Arial" w:cs="Arial"/>
        </w:rPr>
      </w:pPr>
      <w:r w:rsidRPr="006E13BC">
        <w:rPr>
          <w:rFonts w:ascii="Arial" w:hAnsi="Arial" w:cs="Arial"/>
          <w:b/>
          <w:bCs/>
        </w:rPr>
        <w:t>Community Living Program (CLP)</w:t>
      </w:r>
      <w:r w:rsidRPr="006E13BC">
        <w:rPr>
          <w:rFonts w:ascii="Arial" w:hAnsi="Arial" w:cs="Arial"/>
        </w:rPr>
        <w:t>:  Hawaii’s participant-directed Home and Community Based Services program.  In CLP, participants direct their own long-term services and supports.</w:t>
      </w:r>
    </w:p>
    <w:p w14:paraId="138267D3" w14:textId="670B43A1" w:rsidR="005B1930" w:rsidRPr="006E13BC" w:rsidRDefault="005B1930">
      <w:pPr>
        <w:rPr>
          <w:rFonts w:ascii="Arial" w:hAnsi="Arial" w:cs="Arial"/>
        </w:rPr>
      </w:pPr>
      <w:r w:rsidRPr="006E13BC">
        <w:rPr>
          <w:rFonts w:ascii="Arial" w:hAnsi="Arial" w:cs="Arial"/>
          <w:b/>
          <w:bCs/>
        </w:rPr>
        <w:t>Financial Management Service (FMS)</w:t>
      </w:r>
      <w:r w:rsidRPr="006E13BC">
        <w:rPr>
          <w:rFonts w:ascii="Arial" w:hAnsi="Arial" w:cs="Arial"/>
        </w:rPr>
        <w:t>:  An agency under contract with the EOA to act as the fiscal and employer agent on behalf of each participant to manage employer-related functions, process payment to employees and vendors, and monitor the participant’s allocation of funds.</w:t>
      </w:r>
    </w:p>
    <w:p w14:paraId="0EDCFEFC" w14:textId="5C648E75" w:rsidR="005B1930" w:rsidRPr="006E13BC" w:rsidRDefault="005B1930">
      <w:pPr>
        <w:rPr>
          <w:rFonts w:ascii="Arial" w:hAnsi="Arial" w:cs="Arial"/>
        </w:rPr>
      </w:pPr>
      <w:r w:rsidRPr="006E13BC">
        <w:rPr>
          <w:rFonts w:ascii="Arial" w:hAnsi="Arial" w:cs="Arial"/>
          <w:b/>
          <w:bCs/>
        </w:rPr>
        <w:t>In-Home Assessment</w:t>
      </w:r>
      <w:r w:rsidRPr="006E13BC">
        <w:rPr>
          <w:rFonts w:ascii="Arial" w:hAnsi="Arial" w:cs="Arial"/>
        </w:rPr>
        <w:t>:  A comprehensive, in-home assessment to determine what is needed for the participant to be able to remain living in their home while maintaining dignity and quality of life.</w:t>
      </w:r>
    </w:p>
    <w:p w14:paraId="0A546DBB" w14:textId="7638BBE1" w:rsidR="005B1930" w:rsidRPr="006E13BC" w:rsidRDefault="005B1930">
      <w:pPr>
        <w:rPr>
          <w:rFonts w:ascii="Arial" w:hAnsi="Arial" w:cs="Arial"/>
        </w:rPr>
      </w:pPr>
      <w:r w:rsidRPr="006E13BC">
        <w:rPr>
          <w:rFonts w:ascii="Arial" w:hAnsi="Arial" w:cs="Arial"/>
          <w:b/>
          <w:bCs/>
        </w:rPr>
        <w:t>Monthly Coach Contact</w:t>
      </w:r>
      <w:r w:rsidRPr="006E13BC">
        <w:rPr>
          <w:rFonts w:ascii="Arial" w:hAnsi="Arial" w:cs="Arial"/>
        </w:rPr>
        <w:t>:  The Coach shall initiate contact with a participant or authorized representative by phone at leas</w:t>
      </w:r>
      <w:r w:rsidR="001E110E">
        <w:rPr>
          <w:rFonts w:ascii="Arial" w:hAnsi="Arial" w:cs="Arial"/>
        </w:rPr>
        <w:t>t</w:t>
      </w:r>
      <w:r w:rsidRPr="006E13BC">
        <w:rPr>
          <w:rFonts w:ascii="Arial" w:hAnsi="Arial" w:cs="Arial"/>
        </w:rPr>
        <w:t xml:space="preserve"> once per month.  The contact with the participant must be a two-way conversation with the participant or their authorized representative to review their goals, ensure that the participant is self-directing their own care or with the help of an authorized representative, provide technical assistance with managing the budget, hiring and managing employees, coaching the participant or authorized representative on information on a wide range of topics, and to document changes in a participants’ condition and needs.</w:t>
      </w:r>
    </w:p>
    <w:p w14:paraId="1462D18A" w14:textId="45B3437F" w:rsidR="005B1930" w:rsidRPr="006E13BC" w:rsidRDefault="005B1930">
      <w:pPr>
        <w:rPr>
          <w:rFonts w:ascii="Arial" w:hAnsi="Arial" w:cs="Arial"/>
        </w:rPr>
      </w:pPr>
      <w:r w:rsidRPr="006E13BC">
        <w:rPr>
          <w:rFonts w:ascii="Arial" w:hAnsi="Arial" w:cs="Arial"/>
          <w:b/>
          <w:bCs/>
        </w:rPr>
        <w:t>Participant, or PD Program Participant</w:t>
      </w:r>
      <w:r w:rsidRPr="006E13BC">
        <w:rPr>
          <w:rFonts w:ascii="Arial" w:hAnsi="Arial" w:cs="Arial"/>
        </w:rPr>
        <w:t>:  An individual who is eligible for home and community-based LTSS and who is referred to the Provider by the EOA.  The eligible participant chooses which home and community-based LTSS the participant needs to address their goals.</w:t>
      </w:r>
    </w:p>
    <w:p w14:paraId="285192DC" w14:textId="29D262FF" w:rsidR="001D4826" w:rsidRPr="006E13BC" w:rsidRDefault="001D4826">
      <w:pPr>
        <w:rPr>
          <w:rFonts w:ascii="Arial" w:hAnsi="Arial" w:cs="Arial"/>
        </w:rPr>
      </w:pPr>
      <w:r w:rsidRPr="006E13BC">
        <w:rPr>
          <w:rFonts w:ascii="Arial" w:hAnsi="Arial" w:cs="Arial"/>
          <w:b/>
          <w:bCs/>
        </w:rPr>
        <w:t>Participant-Directed (PD)</w:t>
      </w:r>
      <w:r w:rsidRPr="006E13BC">
        <w:rPr>
          <w:rFonts w:ascii="Arial" w:hAnsi="Arial" w:cs="Arial"/>
        </w:rPr>
        <w:t>:  The participant manages their long-term services and supports to address their LTSS goals.  Participant-Directed Services offers more control over how and by who some long-term services and supports are provided.  The participant or their authorized representative is responsible to choose who to hire, develop and maintain their employee(s) work schedule, supervise their work, and ensure timely submittal of employee timesheets to the FMS.</w:t>
      </w:r>
    </w:p>
    <w:p w14:paraId="57559ED6" w14:textId="5CE0A0A3" w:rsidR="001D4826" w:rsidRPr="006E13BC" w:rsidRDefault="001D4826">
      <w:pPr>
        <w:rPr>
          <w:rFonts w:ascii="Arial" w:hAnsi="Arial" w:cs="Arial"/>
        </w:rPr>
      </w:pPr>
      <w:r w:rsidRPr="006E13BC">
        <w:rPr>
          <w:rFonts w:ascii="Arial" w:hAnsi="Arial" w:cs="Arial"/>
          <w:b/>
          <w:bCs/>
        </w:rPr>
        <w:lastRenderedPageBreak/>
        <w:t>Quarterly Coach Contact</w:t>
      </w:r>
      <w:r w:rsidRPr="006E13BC">
        <w:rPr>
          <w:rFonts w:ascii="Arial" w:hAnsi="Arial" w:cs="Arial"/>
        </w:rPr>
        <w:t>:  A coach contact that is conducted at a participant’s home on a quarterly basis.</w:t>
      </w:r>
    </w:p>
    <w:p w14:paraId="3DD26DD0" w14:textId="2661DAE5" w:rsidR="001D4826" w:rsidRPr="006E13BC" w:rsidRDefault="001D4826">
      <w:pPr>
        <w:rPr>
          <w:rFonts w:ascii="Arial" w:hAnsi="Arial" w:cs="Arial"/>
        </w:rPr>
      </w:pPr>
      <w:r w:rsidRPr="006E13BC">
        <w:rPr>
          <w:rFonts w:ascii="Arial" w:hAnsi="Arial" w:cs="Arial"/>
          <w:b/>
          <w:bCs/>
        </w:rPr>
        <w:t>Reassessment</w:t>
      </w:r>
      <w:r w:rsidRPr="006E13BC">
        <w:rPr>
          <w:rFonts w:ascii="Arial" w:hAnsi="Arial" w:cs="Arial"/>
        </w:rPr>
        <w:t>:  A</w:t>
      </w:r>
      <w:r w:rsidR="003157B9">
        <w:rPr>
          <w:rFonts w:ascii="Arial" w:hAnsi="Arial" w:cs="Arial"/>
        </w:rPr>
        <w:t xml:space="preserve"> six-month, annu</w:t>
      </w:r>
      <w:r w:rsidRPr="006E13BC">
        <w:rPr>
          <w:rFonts w:ascii="Arial" w:hAnsi="Arial" w:cs="Arial"/>
        </w:rPr>
        <w:t>al</w:t>
      </w:r>
      <w:r w:rsidR="003157B9">
        <w:rPr>
          <w:rFonts w:ascii="Arial" w:hAnsi="Arial" w:cs="Arial"/>
        </w:rPr>
        <w:t>,</w:t>
      </w:r>
      <w:r w:rsidRPr="006E13BC">
        <w:rPr>
          <w:rFonts w:ascii="Arial" w:hAnsi="Arial" w:cs="Arial"/>
        </w:rPr>
        <w:t xml:space="preserve"> or additional assessment after the in-home assessment as referred by the EOA.  Annual Reassessment is routinely programmed by EOA for each participant enrolled in PD programs once every twelve (12) months after LTSS are initiated for the participant.</w:t>
      </w:r>
    </w:p>
    <w:p w14:paraId="45EBF605" w14:textId="606580FA" w:rsidR="001D4826" w:rsidRPr="006E13BC" w:rsidRDefault="001D4826">
      <w:pPr>
        <w:rPr>
          <w:rFonts w:ascii="Arial" w:hAnsi="Arial" w:cs="Arial"/>
        </w:rPr>
      </w:pPr>
      <w:r w:rsidRPr="006E13BC">
        <w:rPr>
          <w:rFonts w:ascii="Arial" w:hAnsi="Arial" w:cs="Arial"/>
          <w:b/>
          <w:bCs/>
        </w:rPr>
        <w:t>Spending Plan</w:t>
      </w:r>
      <w:r w:rsidRPr="006E13BC">
        <w:rPr>
          <w:rFonts w:ascii="Arial" w:hAnsi="Arial" w:cs="Arial"/>
        </w:rPr>
        <w:t>:  The budget plan that details the individualized amount of funds allotted to the participant based on the assessment of a participant’s needs and how their needs will be addressed through eligible services, supports, and goods and the duration of the authorization for those services, supports, and goods.</w:t>
      </w:r>
    </w:p>
    <w:p w14:paraId="14909E34" w14:textId="1CF097E5" w:rsidR="001D4826" w:rsidRPr="006E13BC" w:rsidRDefault="001D4826">
      <w:pPr>
        <w:rPr>
          <w:rFonts w:ascii="Arial" w:hAnsi="Arial" w:cs="Arial"/>
        </w:rPr>
      </w:pPr>
      <w:r w:rsidRPr="006E13BC">
        <w:rPr>
          <w:rFonts w:ascii="Arial" w:hAnsi="Arial" w:cs="Arial"/>
          <w:b/>
          <w:bCs/>
        </w:rPr>
        <w:t>Spending Re</w:t>
      </w:r>
      <w:r w:rsidR="00D51993">
        <w:rPr>
          <w:rFonts w:ascii="Arial" w:hAnsi="Arial" w:cs="Arial"/>
          <w:b/>
          <w:bCs/>
        </w:rPr>
        <w:t>por</w:t>
      </w:r>
      <w:r w:rsidRPr="006E13BC">
        <w:rPr>
          <w:rFonts w:ascii="Arial" w:hAnsi="Arial" w:cs="Arial"/>
          <w:b/>
          <w:bCs/>
        </w:rPr>
        <w:t>t</w:t>
      </w:r>
      <w:r w:rsidRPr="006E13BC">
        <w:rPr>
          <w:rFonts w:ascii="Arial" w:hAnsi="Arial" w:cs="Arial"/>
        </w:rPr>
        <w:t>:  A monthly report generated by the FMS for each veteran that details their total monthly spending.</w:t>
      </w:r>
    </w:p>
    <w:p w14:paraId="40DE4706" w14:textId="519CCE28" w:rsidR="001D4826" w:rsidRPr="006E13BC" w:rsidRDefault="001D4826">
      <w:pPr>
        <w:rPr>
          <w:rFonts w:ascii="Arial" w:hAnsi="Arial" w:cs="Arial"/>
        </w:rPr>
      </w:pPr>
      <w:r w:rsidRPr="006E13BC">
        <w:rPr>
          <w:rFonts w:ascii="Arial" w:hAnsi="Arial" w:cs="Arial"/>
          <w:b/>
          <w:bCs/>
        </w:rPr>
        <w:t>Veteran’s -Directed Cared (VDC)</w:t>
      </w:r>
      <w:r w:rsidRPr="006E13BC">
        <w:rPr>
          <w:rFonts w:ascii="Arial" w:hAnsi="Arial" w:cs="Arial"/>
        </w:rPr>
        <w:t>:</w:t>
      </w:r>
      <w:r w:rsidR="00D86777" w:rsidRPr="006E13BC">
        <w:rPr>
          <w:rFonts w:ascii="Arial" w:hAnsi="Arial" w:cs="Arial"/>
        </w:rPr>
        <w:t xml:space="preserve">  </w:t>
      </w:r>
      <w:r w:rsidR="00E43DE3" w:rsidRPr="006E13BC">
        <w:rPr>
          <w:rFonts w:ascii="Arial" w:hAnsi="Arial" w:cs="Arial"/>
        </w:rPr>
        <w:t>A participant-directed program administered by the Veteran’s Administration (VA).  Participants</w:t>
      </w:r>
      <w:r w:rsidR="00CE584D" w:rsidRPr="006E13BC">
        <w:rPr>
          <w:rFonts w:ascii="Arial" w:hAnsi="Arial" w:cs="Arial"/>
        </w:rPr>
        <w:t xml:space="preserve"> are referred to the EOA by the VA for enrollment into the VDC program.</w:t>
      </w:r>
    </w:p>
    <w:p w14:paraId="03424B81" w14:textId="77777777" w:rsidR="006E13BC" w:rsidRDefault="00CE584D">
      <w:pPr>
        <w:rPr>
          <w:rFonts w:ascii="Arial" w:hAnsi="Arial" w:cs="Arial"/>
        </w:rPr>
      </w:pPr>
      <w:r w:rsidRPr="006E13BC">
        <w:rPr>
          <w:rFonts w:ascii="Arial" w:hAnsi="Arial" w:cs="Arial"/>
          <w:b/>
          <w:bCs/>
        </w:rPr>
        <w:t>WellSky Aging and Disability (WellSky)</w:t>
      </w:r>
      <w:r w:rsidRPr="006E13BC">
        <w:rPr>
          <w:rFonts w:ascii="Arial" w:hAnsi="Arial" w:cs="Arial"/>
        </w:rPr>
        <w:t>:  A social assistance management database that contain CLP and VDC enrollment information, including but not limited to, referrals, spending plans, assessments, reassessments, and contact information.</w:t>
      </w:r>
      <w:r w:rsidR="007212DF" w:rsidRPr="006E13BC">
        <w:rPr>
          <w:rFonts w:ascii="Arial" w:hAnsi="Arial" w:cs="Arial"/>
        </w:rPr>
        <w:t xml:space="preserve">  </w:t>
      </w:r>
    </w:p>
    <w:p w14:paraId="48177A19" w14:textId="6D49EB42" w:rsidR="00CE584D" w:rsidRPr="006E13BC" w:rsidRDefault="002315E2">
      <w:pPr>
        <w:rPr>
          <w:rFonts w:ascii="Arial" w:hAnsi="Arial" w:cs="Arial"/>
        </w:rPr>
      </w:pPr>
      <w:r w:rsidRPr="006E13BC">
        <w:rPr>
          <w:rFonts w:ascii="Arial" w:hAnsi="Arial" w:cs="Arial"/>
        </w:rPr>
        <w:t>***WellSky’s database will be replace</w:t>
      </w:r>
      <w:r w:rsidR="009A3BFC">
        <w:rPr>
          <w:rFonts w:ascii="Arial" w:hAnsi="Arial" w:cs="Arial"/>
        </w:rPr>
        <w:t>d</w:t>
      </w:r>
      <w:r w:rsidRPr="006E13BC">
        <w:rPr>
          <w:rFonts w:ascii="Arial" w:hAnsi="Arial" w:cs="Arial"/>
        </w:rPr>
        <w:t xml:space="preserve"> by Mon Ami’s database on/about April 1, 2026.</w:t>
      </w:r>
    </w:p>
    <w:p w14:paraId="3B586EF8" w14:textId="77777777" w:rsidR="006E13BC" w:rsidRDefault="006E13BC">
      <w:pPr>
        <w:rPr>
          <w:rFonts w:ascii="Arial" w:hAnsi="Arial" w:cs="Arial"/>
          <w:b/>
          <w:bCs/>
          <w:u w:val="single"/>
        </w:rPr>
      </w:pPr>
    </w:p>
    <w:p w14:paraId="5A21F223" w14:textId="77777777" w:rsidR="006E13BC" w:rsidRDefault="006E13BC">
      <w:pPr>
        <w:rPr>
          <w:rFonts w:ascii="Arial" w:hAnsi="Arial" w:cs="Arial"/>
          <w:b/>
          <w:bCs/>
          <w:u w:val="single"/>
        </w:rPr>
      </w:pPr>
    </w:p>
    <w:p w14:paraId="1F66F488" w14:textId="4AA5EA7F" w:rsidR="00005A68" w:rsidRPr="006E13BC" w:rsidRDefault="00005A68">
      <w:pPr>
        <w:rPr>
          <w:rFonts w:ascii="Arial" w:hAnsi="Arial" w:cs="Arial"/>
          <w:u w:val="single"/>
        </w:rPr>
      </w:pPr>
      <w:r w:rsidRPr="006E13BC">
        <w:rPr>
          <w:rFonts w:ascii="Arial" w:hAnsi="Arial" w:cs="Arial"/>
          <w:b/>
          <w:bCs/>
          <w:u w:val="single"/>
        </w:rPr>
        <w:t>SCOPE OF WORK</w:t>
      </w:r>
      <w:r w:rsidR="009372C3" w:rsidRPr="006E13BC">
        <w:rPr>
          <w:rFonts w:ascii="Arial" w:hAnsi="Arial" w:cs="Arial"/>
          <w:u w:val="single"/>
        </w:rPr>
        <w:t>:</w:t>
      </w:r>
    </w:p>
    <w:p w14:paraId="582A3D02" w14:textId="6D8D16E9" w:rsidR="00005A68" w:rsidRPr="006E13BC" w:rsidRDefault="00005A68">
      <w:pPr>
        <w:rPr>
          <w:rFonts w:ascii="Arial" w:hAnsi="Arial" w:cs="Arial"/>
        </w:rPr>
      </w:pPr>
      <w:r w:rsidRPr="006E13BC">
        <w:rPr>
          <w:rFonts w:ascii="Arial" w:hAnsi="Arial" w:cs="Arial"/>
        </w:rPr>
        <w:t>The State of Hawaii’s Executive Office on Aging</w:t>
      </w:r>
      <w:r w:rsidR="00D4469D" w:rsidRPr="006E13BC">
        <w:rPr>
          <w:rFonts w:ascii="Arial" w:hAnsi="Arial" w:cs="Arial"/>
        </w:rPr>
        <w:t>’s needs a provider who</w:t>
      </w:r>
      <w:r w:rsidR="009108E4" w:rsidRPr="006E13BC">
        <w:rPr>
          <w:rFonts w:ascii="Arial" w:hAnsi="Arial" w:cs="Arial"/>
        </w:rPr>
        <w:t xml:space="preserve"> can</w:t>
      </w:r>
      <w:r w:rsidR="006F4315" w:rsidRPr="006E13BC">
        <w:rPr>
          <w:rFonts w:ascii="Arial" w:hAnsi="Arial" w:cs="Arial"/>
        </w:rPr>
        <w:t xml:space="preserve"> deliver the following </w:t>
      </w:r>
      <w:r w:rsidR="00A44B95">
        <w:rPr>
          <w:rFonts w:ascii="Arial" w:hAnsi="Arial" w:cs="Arial"/>
        </w:rPr>
        <w:t xml:space="preserve">auditing </w:t>
      </w:r>
      <w:r w:rsidR="006F4315" w:rsidRPr="006E13BC">
        <w:rPr>
          <w:rFonts w:ascii="Arial" w:hAnsi="Arial" w:cs="Arial"/>
        </w:rPr>
        <w:t>services</w:t>
      </w:r>
      <w:r w:rsidR="009108E4" w:rsidRPr="006E13BC">
        <w:rPr>
          <w:rFonts w:ascii="Arial" w:hAnsi="Arial" w:cs="Arial"/>
        </w:rPr>
        <w:t>:</w:t>
      </w:r>
    </w:p>
    <w:p w14:paraId="4599435D" w14:textId="5558AF8D" w:rsidR="009239E2" w:rsidRPr="009239E2" w:rsidRDefault="009108E4" w:rsidP="009239E2">
      <w:pPr>
        <w:pStyle w:val="ListParagraph"/>
        <w:numPr>
          <w:ilvl w:val="0"/>
          <w:numId w:val="2"/>
        </w:numPr>
        <w:rPr>
          <w:rFonts w:ascii="Arial" w:hAnsi="Arial" w:cs="Arial"/>
        </w:rPr>
      </w:pPr>
      <w:r w:rsidRPr="006E13BC">
        <w:rPr>
          <w:rFonts w:ascii="Arial" w:hAnsi="Arial" w:cs="Arial"/>
        </w:rPr>
        <w:t>Spending Reports and Claim Management</w:t>
      </w:r>
    </w:p>
    <w:p w14:paraId="5E89D196" w14:textId="62A440B4" w:rsidR="00FC65C6" w:rsidRPr="006E13BC" w:rsidRDefault="009108E4" w:rsidP="006D18AB">
      <w:pPr>
        <w:pStyle w:val="ListParagraph"/>
        <w:numPr>
          <w:ilvl w:val="0"/>
          <w:numId w:val="3"/>
        </w:numPr>
        <w:rPr>
          <w:rFonts w:ascii="Arial" w:hAnsi="Arial" w:cs="Arial"/>
        </w:rPr>
      </w:pPr>
      <w:r w:rsidRPr="006E13BC">
        <w:rPr>
          <w:rFonts w:ascii="Arial" w:hAnsi="Arial" w:cs="Arial"/>
        </w:rPr>
        <w:t xml:space="preserve">Review and verify monthly spending reports provided to the EOA by the FMS for each veteran </w:t>
      </w:r>
      <w:r w:rsidR="006F4315" w:rsidRPr="006E13BC">
        <w:rPr>
          <w:rFonts w:ascii="Arial" w:hAnsi="Arial" w:cs="Arial"/>
        </w:rPr>
        <w:t>enrolled for accuracy.  This shall include, but is not limited to the following:</w:t>
      </w:r>
    </w:p>
    <w:p w14:paraId="00074B36" w14:textId="5A1E8AC1" w:rsidR="00FC65C6" w:rsidRPr="006E13BC" w:rsidRDefault="006F4315" w:rsidP="006D18AB">
      <w:pPr>
        <w:pStyle w:val="ListParagraph"/>
        <w:numPr>
          <w:ilvl w:val="0"/>
          <w:numId w:val="4"/>
        </w:numPr>
        <w:rPr>
          <w:rFonts w:ascii="Arial" w:hAnsi="Arial" w:cs="Arial"/>
        </w:rPr>
      </w:pPr>
      <w:r w:rsidRPr="006E13BC">
        <w:rPr>
          <w:rFonts w:ascii="Arial" w:hAnsi="Arial" w:cs="Arial"/>
        </w:rPr>
        <w:t xml:space="preserve">Each </w:t>
      </w:r>
      <w:r w:rsidR="00FE6AF7" w:rsidRPr="006E13BC">
        <w:rPr>
          <w:rFonts w:ascii="Arial" w:hAnsi="Arial" w:cs="Arial"/>
        </w:rPr>
        <w:t>veteran’s monthly expenditures do not exceed their monthly budget;</w:t>
      </w:r>
    </w:p>
    <w:p w14:paraId="514289DF" w14:textId="02BC91E7" w:rsidR="00FC65C6" w:rsidRPr="006E13BC" w:rsidRDefault="00FE6AF7" w:rsidP="00FC65C6">
      <w:pPr>
        <w:pStyle w:val="ListParagraph"/>
        <w:numPr>
          <w:ilvl w:val="0"/>
          <w:numId w:val="4"/>
        </w:numPr>
        <w:spacing w:after="0"/>
        <w:rPr>
          <w:rFonts w:ascii="Arial" w:hAnsi="Arial" w:cs="Arial"/>
        </w:rPr>
      </w:pPr>
      <w:r w:rsidRPr="006E13BC">
        <w:rPr>
          <w:rFonts w:ascii="Arial" w:hAnsi="Arial" w:cs="Arial"/>
        </w:rPr>
        <w:t>Each veteran’s</w:t>
      </w:r>
      <w:r w:rsidR="00663756" w:rsidRPr="006E13BC">
        <w:rPr>
          <w:rFonts w:ascii="Arial" w:hAnsi="Arial" w:cs="Arial"/>
        </w:rPr>
        <w:t xml:space="preserve"> monthly expenditures do not include unbillable days, as determined, and communicated by the EOA.</w:t>
      </w:r>
    </w:p>
    <w:p w14:paraId="7BEC8BD4" w14:textId="08BDEC1C" w:rsidR="00663756" w:rsidRPr="009239E2" w:rsidRDefault="00663756" w:rsidP="009239E2">
      <w:pPr>
        <w:pStyle w:val="ListParagraph"/>
        <w:numPr>
          <w:ilvl w:val="0"/>
          <w:numId w:val="3"/>
        </w:numPr>
        <w:spacing w:after="0"/>
        <w:rPr>
          <w:rFonts w:ascii="Arial" w:hAnsi="Arial" w:cs="Arial"/>
        </w:rPr>
      </w:pPr>
      <w:r w:rsidRPr="006E13BC">
        <w:rPr>
          <w:rFonts w:ascii="Arial" w:hAnsi="Arial" w:cs="Arial"/>
        </w:rPr>
        <w:t>Communicate errors found on veteran spending reports to the EOA and the</w:t>
      </w:r>
      <w:r w:rsidR="009239E2">
        <w:rPr>
          <w:rFonts w:ascii="Arial" w:hAnsi="Arial" w:cs="Arial"/>
        </w:rPr>
        <w:t xml:space="preserve"> </w:t>
      </w:r>
      <w:r w:rsidRPr="009239E2">
        <w:rPr>
          <w:rFonts w:ascii="Arial" w:hAnsi="Arial" w:cs="Arial"/>
        </w:rPr>
        <w:t>FMS an</w:t>
      </w:r>
      <w:r w:rsidR="00FC65C6" w:rsidRPr="009239E2">
        <w:rPr>
          <w:rFonts w:ascii="Arial" w:hAnsi="Arial" w:cs="Arial"/>
        </w:rPr>
        <w:t>d track the status of corrections.</w:t>
      </w:r>
    </w:p>
    <w:p w14:paraId="50B418E2" w14:textId="7BDA2553" w:rsidR="00FC65C6" w:rsidRPr="006E13BC" w:rsidRDefault="00FC65C6" w:rsidP="00FC65C6">
      <w:pPr>
        <w:pStyle w:val="ListParagraph"/>
        <w:numPr>
          <w:ilvl w:val="0"/>
          <w:numId w:val="3"/>
        </w:numPr>
        <w:rPr>
          <w:rFonts w:ascii="Arial" w:hAnsi="Arial" w:cs="Arial"/>
        </w:rPr>
      </w:pPr>
      <w:r w:rsidRPr="006E13BC">
        <w:rPr>
          <w:rFonts w:ascii="Arial" w:hAnsi="Arial" w:cs="Arial"/>
        </w:rPr>
        <w:lastRenderedPageBreak/>
        <w:t>Email monthly spending reports to the VA for review and approval.  Respond to the VA’s request for corrections to spend reports and inform the EOA and FMS on needed corrections.  Email corrected spend reports to the VA for approval.</w:t>
      </w:r>
    </w:p>
    <w:p w14:paraId="22002141" w14:textId="6AD080DE" w:rsidR="00FC65C6" w:rsidRDefault="00FC65C6" w:rsidP="00FC65C6">
      <w:pPr>
        <w:pStyle w:val="ListParagraph"/>
        <w:numPr>
          <w:ilvl w:val="0"/>
          <w:numId w:val="3"/>
        </w:numPr>
        <w:rPr>
          <w:rFonts w:ascii="Arial" w:hAnsi="Arial" w:cs="Arial"/>
        </w:rPr>
      </w:pPr>
      <w:r w:rsidRPr="006E13BC">
        <w:rPr>
          <w:rFonts w:ascii="Arial" w:hAnsi="Arial" w:cs="Arial"/>
        </w:rPr>
        <w:t>Inform FMS when monthly spending reports are approved by the VA.</w:t>
      </w:r>
    </w:p>
    <w:p w14:paraId="3AA9CB2F" w14:textId="77777777" w:rsidR="009239E2" w:rsidRPr="006E13BC" w:rsidRDefault="009239E2" w:rsidP="009239E2">
      <w:pPr>
        <w:pStyle w:val="ListParagraph"/>
        <w:ind w:left="1440"/>
        <w:rPr>
          <w:rFonts w:ascii="Arial" w:hAnsi="Arial" w:cs="Arial"/>
        </w:rPr>
      </w:pPr>
    </w:p>
    <w:p w14:paraId="7C3D4473" w14:textId="040C410A" w:rsidR="009108E4" w:rsidRPr="006E13BC" w:rsidRDefault="009108E4" w:rsidP="009108E4">
      <w:pPr>
        <w:pStyle w:val="ListParagraph"/>
        <w:numPr>
          <w:ilvl w:val="0"/>
          <w:numId w:val="2"/>
        </w:numPr>
        <w:rPr>
          <w:rFonts w:ascii="Arial" w:hAnsi="Arial" w:cs="Arial"/>
        </w:rPr>
      </w:pPr>
      <w:r w:rsidRPr="006E13BC">
        <w:rPr>
          <w:rFonts w:ascii="Arial" w:hAnsi="Arial" w:cs="Arial"/>
        </w:rPr>
        <w:t>Claim Management</w:t>
      </w:r>
    </w:p>
    <w:p w14:paraId="2AD06456" w14:textId="7917A311" w:rsidR="00821B09" w:rsidRPr="006E13BC" w:rsidRDefault="00FE4AD8" w:rsidP="00FE4AD8">
      <w:pPr>
        <w:pStyle w:val="ListParagraph"/>
        <w:numPr>
          <w:ilvl w:val="0"/>
          <w:numId w:val="5"/>
        </w:numPr>
        <w:rPr>
          <w:rFonts w:ascii="Arial" w:hAnsi="Arial" w:cs="Arial"/>
        </w:rPr>
      </w:pPr>
      <w:r w:rsidRPr="006E13BC">
        <w:rPr>
          <w:rFonts w:ascii="Arial" w:hAnsi="Arial" w:cs="Arial"/>
        </w:rPr>
        <w:t>Review FMS generated claims for EOA reimbursement from the VA for VDS services and supports.</w:t>
      </w:r>
    </w:p>
    <w:p w14:paraId="2AF20E89" w14:textId="3C316E74" w:rsidR="00FE4AD8" w:rsidRPr="006E13BC" w:rsidRDefault="00FE4AD8" w:rsidP="00FE4AD8">
      <w:pPr>
        <w:pStyle w:val="ListParagraph"/>
        <w:numPr>
          <w:ilvl w:val="0"/>
          <w:numId w:val="5"/>
        </w:numPr>
        <w:rPr>
          <w:rFonts w:ascii="Arial" w:hAnsi="Arial" w:cs="Arial"/>
        </w:rPr>
      </w:pPr>
      <w:r w:rsidRPr="006E13BC">
        <w:rPr>
          <w:rFonts w:ascii="Arial" w:hAnsi="Arial" w:cs="Arial"/>
        </w:rPr>
        <w:t>Communicate approval of claims to FMS.</w:t>
      </w:r>
    </w:p>
    <w:p w14:paraId="46008FD4" w14:textId="15F0E6C4" w:rsidR="00FE4AD8" w:rsidRDefault="00FE4AD8" w:rsidP="00FE4AD8">
      <w:pPr>
        <w:pStyle w:val="ListParagraph"/>
        <w:numPr>
          <w:ilvl w:val="0"/>
          <w:numId w:val="5"/>
        </w:numPr>
        <w:rPr>
          <w:rFonts w:ascii="Arial" w:hAnsi="Arial" w:cs="Arial"/>
        </w:rPr>
      </w:pPr>
      <w:r w:rsidRPr="006E13BC">
        <w:rPr>
          <w:rFonts w:ascii="Arial" w:hAnsi="Arial" w:cs="Arial"/>
        </w:rPr>
        <w:t>Track electronic claims submitted by FMS.  Report claims rejections to the EOA.</w:t>
      </w:r>
    </w:p>
    <w:p w14:paraId="0E35F0B9" w14:textId="77777777" w:rsidR="009239E2" w:rsidRPr="006E13BC" w:rsidRDefault="009239E2" w:rsidP="009239E2">
      <w:pPr>
        <w:pStyle w:val="ListParagraph"/>
        <w:ind w:left="1440"/>
        <w:rPr>
          <w:rFonts w:ascii="Arial" w:hAnsi="Arial" w:cs="Arial"/>
        </w:rPr>
      </w:pPr>
    </w:p>
    <w:p w14:paraId="63049C0E" w14:textId="22CBE7E1" w:rsidR="00721C27" w:rsidRPr="006E13BC" w:rsidRDefault="00721C27" w:rsidP="00721C27">
      <w:pPr>
        <w:pStyle w:val="ListParagraph"/>
        <w:numPr>
          <w:ilvl w:val="0"/>
          <w:numId w:val="2"/>
        </w:numPr>
        <w:rPr>
          <w:rFonts w:ascii="Arial" w:hAnsi="Arial" w:cs="Arial"/>
        </w:rPr>
      </w:pPr>
      <w:r w:rsidRPr="006E13BC">
        <w:rPr>
          <w:rFonts w:ascii="Arial" w:hAnsi="Arial" w:cs="Arial"/>
        </w:rPr>
        <w:t>FMS Invoice</w:t>
      </w:r>
    </w:p>
    <w:p w14:paraId="52C2FB8C" w14:textId="1AD7CC86" w:rsidR="00721C27" w:rsidRPr="006E13BC" w:rsidRDefault="00721C27" w:rsidP="00721C27">
      <w:pPr>
        <w:pStyle w:val="ListParagraph"/>
        <w:numPr>
          <w:ilvl w:val="0"/>
          <w:numId w:val="6"/>
        </w:numPr>
        <w:rPr>
          <w:rFonts w:ascii="Arial" w:hAnsi="Arial" w:cs="Arial"/>
        </w:rPr>
      </w:pPr>
      <w:r w:rsidRPr="006E13BC">
        <w:rPr>
          <w:rFonts w:ascii="Arial" w:hAnsi="Arial" w:cs="Arial"/>
        </w:rPr>
        <w:t>Review monthly CLP and VDC invoices submitted to the EOA by the FMS for accuracy.</w:t>
      </w:r>
    </w:p>
    <w:p w14:paraId="24FA05FB" w14:textId="35AC2B79" w:rsidR="00721C27" w:rsidRPr="006E13BC" w:rsidRDefault="00721C27" w:rsidP="00721C27">
      <w:pPr>
        <w:pStyle w:val="ListParagraph"/>
        <w:numPr>
          <w:ilvl w:val="0"/>
          <w:numId w:val="6"/>
        </w:numPr>
        <w:rPr>
          <w:rFonts w:ascii="Arial" w:hAnsi="Arial" w:cs="Arial"/>
        </w:rPr>
      </w:pPr>
      <w:r w:rsidRPr="006E13BC">
        <w:rPr>
          <w:rFonts w:ascii="Arial" w:hAnsi="Arial" w:cs="Arial"/>
        </w:rPr>
        <w:t>Identify and communicate with the EOA and FMS concerns, corrections, and questions.  Track corrections.</w:t>
      </w:r>
    </w:p>
    <w:p w14:paraId="5F8AC498" w14:textId="73277D62" w:rsidR="00721C27" w:rsidRPr="006E13BC" w:rsidRDefault="00721C27" w:rsidP="00721C27">
      <w:pPr>
        <w:pStyle w:val="ListParagraph"/>
        <w:numPr>
          <w:ilvl w:val="0"/>
          <w:numId w:val="6"/>
        </w:numPr>
        <w:rPr>
          <w:rFonts w:ascii="Arial" w:hAnsi="Arial" w:cs="Arial"/>
        </w:rPr>
      </w:pPr>
      <w:r w:rsidRPr="006E13BC">
        <w:rPr>
          <w:rFonts w:ascii="Arial" w:hAnsi="Arial" w:cs="Arial"/>
        </w:rPr>
        <w:t>Ensure FMS invoice for the VDC program reflects costs identified in the spending report for each participant.</w:t>
      </w:r>
    </w:p>
    <w:p w14:paraId="62E35B00" w14:textId="79E44D36" w:rsidR="00721C27" w:rsidRPr="006E13BC" w:rsidRDefault="00721C27" w:rsidP="00721C27">
      <w:pPr>
        <w:pStyle w:val="ListParagraph"/>
        <w:numPr>
          <w:ilvl w:val="0"/>
          <w:numId w:val="6"/>
        </w:numPr>
        <w:rPr>
          <w:rFonts w:ascii="Arial" w:hAnsi="Arial" w:cs="Arial"/>
        </w:rPr>
      </w:pPr>
      <w:r w:rsidRPr="006E13BC">
        <w:rPr>
          <w:rFonts w:ascii="Arial" w:hAnsi="Arial" w:cs="Arial"/>
        </w:rPr>
        <w:t>Recommend payment of FMS invoice to the EOA.</w:t>
      </w:r>
    </w:p>
    <w:p w14:paraId="4522D397" w14:textId="1CDF2804" w:rsidR="00721C27" w:rsidRDefault="00721C27" w:rsidP="00721C27">
      <w:pPr>
        <w:pStyle w:val="ListParagraph"/>
        <w:numPr>
          <w:ilvl w:val="0"/>
          <w:numId w:val="6"/>
        </w:numPr>
        <w:rPr>
          <w:rFonts w:ascii="Arial" w:hAnsi="Arial" w:cs="Arial"/>
        </w:rPr>
      </w:pPr>
      <w:r w:rsidRPr="006E13BC">
        <w:rPr>
          <w:rFonts w:ascii="Arial" w:hAnsi="Arial" w:cs="Arial"/>
        </w:rPr>
        <w:t>Track monthly expenditures for CLP and VDC participants.</w:t>
      </w:r>
    </w:p>
    <w:p w14:paraId="0187ACD9" w14:textId="77777777" w:rsidR="009239E2" w:rsidRPr="006E13BC" w:rsidRDefault="009239E2" w:rsidP="009239E2">
      <w:pPr>
        <w:pStyle w:val="ListParagraph"/>
        <w:ind w:left="1440"/>
        <w:rPr>
          <w:rFonts w:ascii="Arial" w:hAnsi="Arial" w:cs="Arial"/>
        </w:rPr>
      </w:pPr>
    </w:p>
    <w:p w14:paraId="2E9522E8" w14:textId="4246B90D" w:rsidR="00721C27" w:rsidRPr="006E13BC" w:rsidRDefault="00721C27" w:rsidP="00721C27">
      <w:pPr>
        <w:pStyle w:val="ListParagraph"/>
        <w:numPr>
          <w:ilvl w:val="0"/>
          <w:numId w:val="2"/>
        </w:numPr>
        <w:rPr>
          <w:rFonts w:ascii="Arial" w:hAnsi="Arial" w:cs="Arial"/>
        </w:rPr>
      </w:pPr>
      <w:r w:rsidRPr="006E13BC">
        <w:rPr>
          <w:rFonts w:ascii="Arial" w:hAnsi="Arial" w:cs="Arial"/>
        </w:rPr>
        <w:t xml:space="preserve"> Coach Monthly and Quarterly Contacts</w:t>
      </w:r>
    </w:p>
    <w:p w14:paraId="68D2A3E3" w14:textId="47F26C59" w:rsidR="00721C27" w:rsidRPr="006E13BC" w:rsidRDefault="00721C27" w:rsidP="00721C27">
      <w:pPr>
        <w:pStyle w:val="ListParagraph"/>
        <w:numPr>
          <w:ilvl w:val="0"/>
          <w:numId w:val="7"/>
        </w:numPr>
        <w:rPr>
          <w:rFonts w:ascii="Arial" w:hAnsi="Arial" w:cs="Arial"/>
        </w:rPr>
      </w:pPr>
      <w:r w:rsidRPr="006E13BC">
        <w:rPr>
          <w:rFonts w:ascii="Arial" w:hAnsi="Arial" w:cs="Arial"/>
        </w:rPr>
        <w:t>Generate monthly and quarterly coach contact report from WellSky (or Mon Ami) monthly as requested by the VA and EOA.</w:t>
      </w:r>
    </w:p>
    <w:p w14:paraId="7BB6BAF0" w14:textId="7778B9A6" w:rsidR="00721C27" w:rsidRPr="006E13BC" w:rsidRDefault="00721C27" w:rsidP="00721C27">
      <w:pPr>
        <w:pStyle w:val="ListParagraph"/>
        <w:numPr>
          <w:ilvl w:val="0"/>
          <w:numId w:val="7"/>
        </w:numPr>
        <w:rPr>
          <w:rFonts w:ascii="Arial" w:hAnsi="Arial" w:cs="Arial"/>
        </w:rPr>
      </w:pPr>
      <w:r w:rsidRPr="006E13BC">
        <w:rPr>
          <w:rFonts w:ascii="Arial" w:hAnsi="Arial" w:cs="Arial"/>
        </w:rPr>
        <w:t>Review and verify contacts made by coaches.</w:t>
      </w:r>
    </w:p>
    <w:p w14:paraId="0A36885C" w14:textId="13E7E48B" w:rsidR="00721C27" w:rsidRDefault="00721C27" w:rsidP="00721C27">
      <w:pPr>
        <w:pStyle w:val="ListParagraph"/>
        <w:numPr>
          <w:ilvl w:val="0"/>
          <w:numId w:val="7"/>
        </w:numPr>
        <w:rPr>
          <w:rFonts w:ascii="Arial" w:hAnsi="Arial" w:cs="Arial"/>
        </w:rPr>
      </w:pPr>
      <w:r w:rsidRPr="006E13BC">
        <w:rPr>
          <w:rFonts w:ascii="Arial" w:hAnsi="Arial" w:cs="Arial"/>
        </w:rPr>
        <w:t>Inform EOA of missing monthly and quarterly contacts.</w:t>
      </w:r>
    </w:p>
    <w:p w14:paraId="61EDB128" w14:textId="77777777" w:rsidR="009239E2" w:rsidRPr="006E13BC" w:rsidRDefault="009239E2" w:rsidP="009239E2">
      <w:pPr>
        <w:pStyle w:val="ListParagraph"/>
        <w:ind w:left="1440"/>
        <w:rPr>
          <w:rFonts w:ascii="Arial" w:hAnsi="Arial" w:cs="Arial"/>
        </w:rPr>
      </w:pPr>
    </w:p>
    <w:p w14:paraId="5FA53E94" w14:textId="40D81E21" w:rsidR="00721C27" w:rsidRPr="006E13BC" w:rsidRDefault="00721C27" w:rsidP="00721C27">
      <w:pPr>
        <w:pStyle w:val="ListParagraph"/>
        <w:numPr>
          <w:ilvl w:val="0"/>
          <w:numId w:val="2"/>
        </w:numPr>
        <w:rPr>
          <w:rFonts w:ascii="Arial" w:hAnsi="Arial" w:cs="Arial"/>
        </w:rPr>
      </w:pPr>
      <w:r w:rsidRPr="006E13BC">
        <w:rPr>
          <w:rFonts w:ascii="Arial" w:hAnsi="Arial" w:cs="Arial"/>
        </w:rPr>
        <w:t>Billing</w:t>
      </w:r>
    </w:p>
    <w:p w14:paraId="70CB6A77" w14:textId="3897F1AE" w:rsidR="00721C27" w:rsidRPr="006E13BC" w:rsidRDefault="00721C27" w:rsidP="00721C27">
      <w:pPr>
        <w:pStyle w:val="ListParagraph"/>
        <w:numPr>
          <w:ilvl w:val="0"/>
          <w:numId w:val="8"/>
        </w:numPr>
        <w:rPr>
          <w:rFonts w:ascii="Arial" w:hAnsi="Arial" w:cs="Arial"/>
        </w:rPr>
      </w:pPr>
      <w:r w:rsidRPr="006E13BC">
        <w:rPr>
          <w:rFonts w:ascii="Arial" w:hAnsi="Arial" w:cs="Arial"/>
        </w:rPr>
        <w:t>Generate electronic claim for VDC enrollment fee using the EOA’s electronic billing platform.</w:t>
      </w:r>
    </w:p>
    <w:p w14:paraId="22F4C322" w14:textId="51AD70FC" w:rsidR="00721C27" w:rsidRDefault="00721C27" w:rsidP="00721C27">
      <w:pPr>
        <w:pStyle w:val="ListParagraph"/>
        <w:numPr>
          <w:ilvl w:val="0"/>
          <w:numId w:val="8"/>
        </w:numPr>
        <w:rPr>
          <w:rFonts w:ascii="Arial" w:hAnsi="Arial" w:cs="Arial"/>
        </w:rPr>
      </w:pPr>
      <w:r w:rsidRPr="006E13BC">
        <w:rPr>
          <w:rFonts w:ascii="Arial" w:hAnsi="Arial" w:cs="Arial"/>
        </w:rPr>
        <w:t>Track claim status and report claim acceptance and rejection to the EOA.</w:t>
      </w:r>
    </w:p>
    <w:p w14:paraId="2CD1ADDB" w14:textId="77777777" w:rsidR="009239E2" w:rsidRPr="006E13BC" w:rsidRDefault="009239E2" w:rsidP="009239E2">
      <w:pPr>
        <w:pStyle w:val="ListParagraph"/>
        <w:ind w:left="1440"/>
        <w:rPr>
          <w:rFonts w:ascii="Arial" w:hAnsi="Arial" w:cs="Arial"/>
        </w:rPr>
      </w:pPr>
    </w:p>
    <w:p w14:paraId="3FBD3D34" w14:textId="005B6063" w:rsidR="00721C27" w:rsidRPr="006E13BC" w:rsidRDefault="00721C27" w:rsidP="00721C27">
      <w:pPr>
        <w:pStyle w:val="ListParagraph"/>
        <w:numPr>
          <w:ilvl w:val="0"/>
          <w:numId w:val="2"/>
        </w:numPr>
        <w:rPr>
          <w:rFonts w:ascii="Arial" w:hAnsi="Arial" w:cs="Arial"/>
        </w:rPr>
      </w:pPr>
      <w:r w:rsidRPr="006E13BC">
        <w:rPr>
          <w:rFonts w:ascii="Arial" w:hAnsi="Arial" w:cs="Arial"/>
        </w:rPr>
        <w:t>Spend Plan</w:t>
      </w:r>
    </w:p>
    <w:p w14:paraId="68E79C27" w14:textId="5BCB6792" w:rsidR="00721C27" w:rsidRPr="006E13BC" w:rsidRDefault="00721C27" w:rsidP="00721C27">
      <w:pPr>
        <w:pStyle w:val="ListParagraph"/>
        <w:numPr>
          <w:ilvl w:val="0"/>
          <w:numId w:val="9"/>
        </w:numPr>
        <w:rPr>
          <w:rFonts w:ascii="Arial" w:hAnsi="Arial" w:cs="Arial"/>
        </w:rPr>
      </w:pPr>
      <w:r w:rsidRPr="006E13BC">
        <w:rPr>
          <w:rFonts w:ascii="Arial" w:hAnsi="Arial" w:cs="Arial"/>
        </w:rPr>
        <w:t xml:space="preserve"> Track spend plan due dates for CLP and VDC participants.</w:t>
      </w:r>
    </w:p>
    <w:p w14:paraId="356BF74F" w14:textId="6D00AB0E" w:rsidR="00721C27" w:rsidRDefault="00721C27" w:rsidP="00721C27">
      <w:pPr>
        <w:pStyle w:val="ListParagraph"/>
        <w:numPr>
          <w:ilvl w:val="0"/>
          <w:numId w:val="9"/>
        </w:numPr>
        <w:rPr>
          <w:rFonts w:ascii="Arial" w:hAnsi="Arial" w:cs="Arial"/>
        </w:rPr>
      </w:pPr>
      <w:r w:rsidRPr="006E13BC">
        <w:rPr>
          <w:rFonts w:ascii="Arial" w:hAnsi="Arial" w:cs="Arial"/>
        </w:rPr>
        <w:t>Inform coaches of spend plan due date six (6) weeks prior to expiration</w:t>
      </w:r>
    </w:p>
    <w:p w14:paraId="501929A0" w14:textId="77777777" w:rsidR="009239E2" w:rsidRPr="006E13BC" w:rsidRDefault="009239E2" w:rsidP="009239E2">
      <w:pPr>
        <w:pStyle w:val="ListParagraph"/>
        <w:ind w:left="1440"/>
        <w:rPr>
          <w:rFonts w:ascii="Arial" w:hAnsi="Arial" w:cs="Arial"/>
        </w:rPr>
      </w:pPr>
    </w:p>
    <w:p w14:paraId="54127798" w14:textId="24E68421" w:rsidR="00721C27" w:rsidRPr="006E13BC" w:rsidRDefault="00721C27" w:rsidP="00721C27">
      <w:pPr>
        <w:pStyle w:val="ListParagraph"/>
        <w:numPr>
          <w:ilvl w:val="0"/>
          <w:numId w:val="2"/>
        </w:numPr>
        <w:rPr>
          <w:rFonts w:ascii="Arial" w:hAnsi="Arial" w:cs="Arial"/>
        </w:rPr>
      </w:pPr>
      <w:r w:rsidRPr="006E13BC">
        <w:rPr>
          <w:rFonts w:ascii="Arial" w:hAnsi="Arial" w:cs="Arial"/>
        </w:rPr>
        <w:t xml:space="preserve"> Assessment</w:t>
      </w:r>
    </w:p>
    <w:p w14:paraId="343D92FB" w14:textId="055F2862" w:rsidR="00721C27" w:rsidRPr="006E13BC" w:rsidRDefault="00721C27" w:rsidP="00721C27">
      <w:pPr>
        <w:pStyle w:val="ListParagraph"/>
        <w:numPr>
          <w:ilvl w:val="0"/>
          <w:numId w:val="10"/>
        </w:numPr>
        <w:rPr>
          <w:rFonts w:ascii="Arial" w:hAnsi="Arial" w:cs="Arial"/>
        </w:rPr>
      </w:pPr>
      <w:r w:rsidRPr="006E13BC">
        <w:rPr>
          <w:rFonts w:ascii="Arial" w:hAnsi="Arial" w:cs="Arial"/>
        </w:rPr>
        <w:t>Track assessment due dates for CLP and VDC</w:t>
      </w:r>
    </w:p>
    <w:p w14:paraId="2C6543CE" w14:textId="625CD87F" w:rsidR="00606860" w:rsidRDefault="006A7751" w:rsidP="00721C27">
      <w:pPr>
        <w:pStyle w:val="ListParagraph"/>
        <w:numPr>
          <w:ilvl w:val="0"/>
          <w:numId w:val="10"/>
        </w:numPr>
        <w:rPr>
          <w:rFonts w:ascii="Arial" w:hAnsi="Arial" w:cs="Arial"/>
        </w:rPr>
      </w:pPr>
      <w:r w:rsidRPr="006E13BC">
        <w:rPr>
          <w:rFonts w:ascii="Arial" w:hAnsi="Arial" w:cs="Arial"/>
        </w:rPr>
        <w:lastRenderedPageBreak/>
        <w:t xml:space="preserve">Inform assessors six (6) weeks </w:t>
      </w:r>
      <w:r w:rsidR="00E65579" w:rsidRPr="006E13BC">
        <w:rPr>
          <w:rFonts w:ascii="Arial" w:hAnsi="Arial" w:cs="Arial"/>
        </w:rPr>
        <w:t>prior to due date</w:t>
      </w:r>
      <w:r w:rsidR="0038460F" w:rsidRPr="006E13BC">
        <w:rPr>
          <w:rFonts w:ascii="Arial" w:hAnsi="Arial" w:cs="Arial"/>
        </w:rPr>
        <w:t>.</w:t>
      </w:r>
    </w:p>
    <w:p w14:paraId="7ED36E6B" w14:textId="77777777" w:rsidR="009239E2" w:rsidRPr="006E13BC" w:rsidRDefault="009239E2" w:rsidP="009239E2">
      <w:pPr>
        <w:pStyle w:val="ListParagraph"/>
        <w:ind w:left="1440"/>
        <w:rPr>
          <w:rFonts w:ascii="Arial" w:hAnsi="Arial" w:cs="Arial"/>
        </w:rPr>
      </w:pPr>
    </w:p>
    <w:p w14:paraId="265372E9" w14:textId="7656AC32" w:rsidR="008B43AE" w:rsidRPr="006E13BC" w:rsidRDefault="00E565C1" w:rsidP="005308CC">
      <w:pPr>
        <w:pStyle w:val="ListParagraph"/>
        <w:numPr>
          <w:ilvl w:val="0"/>
          <w:numId w:val="2"/>
        </w:numPr>
        <w:rPr>
          <w:rFonts w:ascii="Arial" w:hAnsi="Arial" w:cs="Arial"/>
        </w:rPr>
      </w:pPr>
      <w:r w:rsidRPr="006E13BC">
        <w:rPr>
          <w:rFonts w:ascii="Arial" w:hAnsi="Arial" w:cs="Arial"/>
        </w:rPr>
        <w:t>Additional Requirements</w:t>
      </w:r>
    </w:p>
    <w:p w14:paraId="340AFF59" w14:textId="14465BE5" w:rsidR="00E565C1" w:rsidRPr="006E13BC" w:rsidRDefault="00E565C1" w:rsidP="00E565C1">
      <w:pPr>
        <w:pStyle w:val="ListParagraph"/>
        <w:numPr>
          <w:ilvl w:val="0"/>
          <w:numId w:val="11"/>
        </w:numPr>
        <w:rPr>
          <w:rFonts w:ascii="Arial" w:hAnsi="Arial" w:cs="Arial"/>
        </w:rPr>
      </w:pPr>
      <w:r w:rsidRPr="006E13BC">
        <w:rPr>
          <w:rFonts w:ascii="Arial" w:hAnsi="Arial" w:cs="Arial"/>
        </w:rPr>
        <w:t>Atten</w:t>
      </w:r>
      <w:r w:rsidR="00536800" w:rsidRPr="006E13BC">
        <w:rPr>
          <w:rFonts w:ascii="Arial" w:hAnsi="Arial" w:cs="Arial"/>
        </w:rPr>
        <w:t>d meetings, in-person and virtual, as directed by the EOA.</w:t>
      </w:r>
    </w:p>
    <w:p w14:paraId="3D71B3E1" w14:textId="39EC9CF9" w:rsidR="00536800" w:rsidRPr="006E13BC" w:rsidRDefault="00536800" w:rsidP="00E565C1">
      <w:pPr>
        <w:pStyle w:val="ListParagraph"/>
        <w:numPr>
          <w:ilvl w:val="0"/>
          <w:numId w:val="11"/>
        </w:numPr>
        <w:rPr>
          <w:rFonts w:ascii="Arial" w:hAnsi="Arial" w:cs="Arial"/>
        </w:rPr>
      </w:pPr>
      <w:r w:rsidRPr="006E13BC">
        <w:rPr>
          <w:rFonts w:ascii="Arial" w:hAnsi="Arial" w:cs="Arial"/>
        </w:rPr>
        <w:t>Provide EOA with ten (10) business days</w:t>
      </w:r>
      <w:r w:rsidR="00510373" w:rsidRPr="006E13BC">
        <w:rPr>
          <w:rFonts w:ascii="Arial" w:hAnsi="Arial" w:cs="Arial"/>
        </w:rPr>
        <w:t>’ notice of any planned leave.</w:t>
      </w:r>
    </w:p>
    <w:p w14:paraId="7DD8E3C2" w14:textId="2F9AED45" w:rsidR="00510373" w:rsidRPr="006E13BC" w:rsidRDefault="00510373" w:rsidP="00E565C1">
      <w:pPr>
        <w:pStyle w:val="ListParagraph"/>
        <w:numPr>
          <w:ilvl w:val="0"/>
          <w:numId w:val="11"/>
        </w:numPr>
        <w:rPr>
          <w:rFonts w:ascii="Arial" w:hAnsi="Arial" w:cs="Arial"/>
        </w:rPr>
      </w:pPr>
      <w:r w:rsidRPr="006E13BC">
        <w:rPr>
          <w:rFonts w:ascii="Arial" w:hAnsi="Arial" w:cs="Arial"/>
        </w:rPr>
        <w:t>Respond to emails or phone messages from the EOA, co</w:t>
      </w:r>
      <w:r w:rsidR="00841068" w:rsidRPr="006E13BC">
        <w:rPr>
          <w:rFonts w:ascii="Arial" w:hAnsi="Arial" w:cs="Arial"/>
        </w:rPr>
        <w:t>ach, assessor, VA, and FMS within twenty-four (24) hours, not including weekends and EOA holidays</w:t>
      </w:r>
      <w:r w:rsidR="001A788E" w:rsidRPr="006E13BC">
        <w:rPr>
          <w:rFonts w:ascii="Arial" w:hAnsi="Arial" w:cs="Arial"/>
        </w:rPr>
        <w:t>.</w:t>
      </w:r>
    </w:p>
    <w:p w14:paraId="7698AF20" w14:textId="1755C810" w:rsidR="001A788E" w:rsidRPr="006E13BC" w:rsidRDefault="001A788E" w:rsidP="00E565C1">
      <w:pPr>
        <w:pStyle w:val="ListParagraph"/>
        <w:numPr>
          <w:ilvl w:val="0"/>
          <w:numId w:val="11"/>
        </w:numPr>
        <w:rPr>
          <w:rFonts w:ascii="Arial" w:hAnsi="Arial" w:cs="Arial"/>
        </w:rPr>
      </w:pPr>
      <w:r w:rsidRPr="006E13BC">
        <w:rPr>
          <w:rFonts w:ascii="Arial" w:hAnsi="Arial" w:cs="Arial"/>
        </w:rPr>
        <w:t>Computer and Technology Requirements</w:t>
      </w:r>
    </w:p>
    <w:p w14:paraId="3D0E085B" w14:textId="1C6E0945" w:rsidR="00F47957" w:rsidRPr="006E13BC" w:rsidRDefault="00F47957" w:rsidP="00F47957">
      <w:pPr>
        <w:pStyle w:val="ListParagraph"/>
        <w:numPr>
          <w:ilvl w:val="0"/>
          <w:numId w:val="12"/>
        </w:numPr>
        <w:rPr>
          <w:rFonts w:ascii="Arial" w:hAnsi="Arial" w:cs="Arial"/>
        </w:rPr>
      </w:pPr>
      <w:r w:rsidRPr="006E13BC">
        <w:rPr>
          <w:rFonts w:ascii="Arial" w:hAnsi="Arial" w:cs="Arial"/>
        </w:rPr>
        <w:t>Computer</w:t>
      </w:r>
    </w:p>
    <w:p w14:paraId="260EA1C3" w14:textId="6DC79DA6" w:rsidR="00F47957" w:rsidRPr="006E13BC" w:rsidRDefault="00F47957" w:rsidP="00F47957">
      <w:pPr>
        <w:pStyle w:val="ListParagraph"/>
        <w:numPr>
          <w:ilvl w:val="0"/>
          <w:numId w:val="12"/>
        </w:numPr>
        <w:rPr>
          <w:rFonts w:ascii="Arial" w:hAnsi="Arial" w:cs="Arial"/>
        </w:rPr>
      </w:pPr>
      <w:r w:rsidRPr="006E13BC">
        <w:rPr>
          <w:rFonts w:ascii="Arial" w:hAnsi="Arial" w:cs="Arial"/>
        </w:rPr>
        <w:t>Internet access</w:t>
      </w:r>
    </w:p>
    <w:p w14:paraId="45E38A28" w14:textId="5BA8F195" w:rsidR="00F47957" w:rsidRPr="006E13BC" w:rsidRDefault="00F47957" w:rsidP="00F47957">
      <w:pPr>
        <w:pStyle w:val="ListParagraph"/>
        <w:numPr>
          <w:ilvl w:val="0"/>
          <w:numId w:val="12"/>
        </w:numPr>
        <w:rPr>
          <w:rFonts w:ascii="Arial" w:hAnsi="Arial" w:cs="Arial"/>
        </w:rPr>
      </w:pPr>
      <w:r w:rsidRPr="006E13BC">
        <w:rPr>
          <w:rFonts w:ascii="Arial" w:hAnsi="Arial" w:cs="Arial"/>
        </w:rPr>
        <w:t>Printer with scanner</w:t>
      </w:r>
    </w:p>
    <w:p w14:paraId="306A6B91" w14:textId="6DC11FE2" w:rsidR="00F47957" w:rsidRPr="006E13BC" w:rsidRDefault="00F47957" w:rsidP="00F47957">
      <w:pPr>
        <w:pStyle w:val="ListParagraph"/>
        <w:numPr>
          <w:ilvl w:val="0"/>
          <w:numId w:val="12"/>
        </w:numPr>
        <w:rPr>
          <w:rFonts w:ascii="Arial" w:hAnsi="Arial" w:cs="Arial"/>
        </w:rPr>
      </w:pPr>
      <w:r w:rsidRPr="006E13BC">
        <w:rPr>
          <w:rFonts w:ascii="Arial" w:hAnsi="Arial" w:cs="Arial"/>
        </w:rPr>
        <w:t>Software – MS Word, MS</w:t>
      </w:r>
      <w:r w:rsidR="001C261B" w:rsidRPr="006E13BC">
        <w:rPr>
          <w:rFonts w:ascii="Arial" w:hAnsi="Arial" w:cs="Arial"/>
        </w:rPr>
        <w:t xml:space="preserve"> Excel, Adobe Acrobat Pro DC</w:t>
      </w:r>
    </w:p>
    <w:p w14:paraId="511904C6" w14:textId="533E2534" w:rsidR="001C261B" w:rsidRPr="006E13BC" w:rsidRDefault="001C261B" w:rsidP="00F47957">
      <w:pPr>
        <w:pStyle w:val="ListParagraph"/>
        <w:numPr>
          <w:ilvl w:val="0"/>
          <w:numId w:val="12"/>
        </w:numPr>
        <w:rPr>
          <w:rFonts w:ascii="Arial" w:hAnsi="Arial" w:cs="Arial"/>
        </w:rPr>
      </w:pPr>
      <w:r w:rsidRPr="006E13BC">
        <w:rPr>
          <w:rFonts w:ascii="Arial" w:hAnsi="Arial" w:cs="Arial"/>
        </w:rPr>
        <w:t>Encrypted USB flash drive</w:t>
      </w:r>
    </w:p>
    <w:p w14:paraId="555DCD2B" w14:textId="7F789FF0" w:rsidR="00821B09" w:rsidRPr="006E13BC" w:rsidRDefault="00821B09">
      <w:pPr>
        <w:rPr>
          <w:rFonts w:ascii="Arial" w:hAnsi="Arial" w:cs="Arial"/>
          <w:u w:val="single"/>
        </w:rPr>
      </w:pPr>
      <w:r w:rsidRPr="006E13BC">
        <w:rPr>
          <w:rFonts w:ascii="Arial" w:hAnsi="Arial" w:cs="Arial"/>
          <w:b/>
          <w:bCs/>
          <w:u w:val="single"/>
        </w:rPr>
        <w:t>MINIMUM QUALIFICATIONS</w:t>
      </w:r>
      <w:r w:rsidR="009372C3" w:rsidRPr="006E13BC">
        <w:rPr>
          <w:rFonts w:ascii="Arial" w:hAnsi="Arial" w:cs="Arial"/>
          <w:u w:val="single"/>
        </w:rPr>
        <w:t>:</w:t>
      </w:r>
    </w:p>
    <w:p w14:paraId="649282B9" w14:textId="15CFA2E5" w:rsidR="00821B09" w:rsidRPr="006E13BC" w:rsidRDefault="00821B09">
      <w:pPr>
        <w:rPr>
          <w:rFonts w:ascii="Arial" w:hAnsi="Arial" w:cs="Arial"/>
        </w:rPr>
      </w:pPr>
      <w:r w:rsidRPr="006E13BC">
        <w:rPr>
          <w:rFonts w:ascii="Arial" w:hAnsi="Arial" w:cs="Arial"/>
        </w:rPr>
        <w:t xml:space="preserve">The </w:t>
      </w:r>
      <w:r w:rsidR="0007059B">
        <w:rPr>
          <w:rFonts w:ascii="Arial" w:hAnsi="Arial" w:cs="Arial"/>
        </w:rPr>
        <w:t>Provide</w:t>
      </w:r>
      <w:r w:rsidRPr="006E13BC">
        <w:rPr>
          <w:rFonts w:ascii="Arial" w:hAnsi="Arial" w:cs="Arial"/>
        </w:rPr>
        <w:t xml:space="preserve">r must meet the following minimum qualifications </w:t>
      </w:r>
      <w:r w:rsidR="00950695" w:rsidRPr="006E13BC">
        <w:rPr>
          <w:rFonts w:ascii="Arial" w:hAnsi="Arial" w:cs="Arial"/>
        </w:rPr>
        <w:t>to</w:t>
      </w:r>
      <w:r w:rsidRPr="006E13BC">
        <w:rPr>
          <w:rFonts w:ascii="Arial" w:hAnsi="Arial" w:cs="Arial"/>
        </w:rPr>
        <w:t xml:space="preserve"> participate in this request for quote:</w:t>
      </w:r>
    </w:p>
    <w:p w14:paraId="6E4BF900" w14:textId="39E265A5" w:rsidR="00821B09" w:rsidRPr="006E13BC" w:rsidRDefault="0007059B" w:rsidP="00821B09">
      <w:pPr>
        <w:pStyle w:val="ListParagraph"/>
        <w:numPr>
          <w:ilvl w:val="0"/>
          <w:numId w:val="1"/>
        </w:numPr>
        <w:rPr>
          <w:rFonts w:ascii="Arial" w:hAnsi="Arial" w:cs="Arial"/>
        </w:rPr>
      </w:pPr>
      <w:r>
        <w:rPr>
          <w:rFonts w:ascii="Arial" w:hAnsi="Arial" w:cs="Arial"/>
        </w:rPr>
        <w:t>Provide</w:t>
      </w:r>
      <w:r w:rsidR="00821B09" w:rsidRPr="006E13BC">
        <w:rPr>
          <w:rFonts w:ascii="Arial" w:hAnsi="Arial" w:cs="Arial"/>
        </w:rPr>
        <w:t xml:space="preserve">r shall have </w:t>
      </w:r>
      <w:r w:rsidR="00447B8A">
        <w:rPr>
          <w:rFonts w:ascii="Arial" w:hAnsi="Arial" w:cs="Arial"/>
        </w:rPr>
        <w:t>18 months</w:t>
      </w:r>
      <w:r w:rsidR="00821B09" w:rsidRPr="006E13BC">
        <w:rPr>
          <w:rFonts w:ascii="Arial" w:hAnsi="Arial" w:cs="Arial"/>
        </w:rPr>
        <w:t xml:space="preserve"> of experience conducting</w:t>
      </w:r>
      <w:r w:rsidR="00674B19">
        <w:rPr>
          <w:rFonts w:ascii="Arial" w:hAnsi="Arial" w:cs="Arial"/>
        </w:rPr>
        <w:t xml:space="preserve"> audits listed and described above</w:t>
      </w:r>
      <w:r w:rsidR="00974338">
        <w:rPr>
          <w:rFonts w:ascii="Arial" w:hAnsi="Arial" w:cs="Arial"/>
        </w:rPr>
        <w:t xml:space="preserve"> in the “Scope of Work</w:t>
      </w:r>
      <w:r w:rsidR="00674B19">
        <w:rPr>
          <w:rFonts w:ascii="Arial" w:hAnsi="Arial" w:cs="Arial"/>
        </w:rPr>
        <w:t>.</w:t>
      </w:r>
      <w:r w:rsidR="00974338">
        <w:rPr>
          <w:rFonts w:ascii="Arial" w:hAnsi="Arial" w:cs="Arial"/>
        </w:rPr>
        <w:t>”</w:t>
      </w:r>
    </w:p>
    <w:p w14:paraId="3C48181C" w14:textId="09634BFD" w:rsidR="00821B09" w:rsidRPr="006E13BC" w:rsidRDefault="0007059B" w:rsidP="00821B09">
      <w:pPr>
        <w:pStyle w:val="ListParagraph"/>
        <w:numPr>
          <w:ilvl w:val="0"/>
          <w:numId w:val="1"/>
        </w:numPr>
        <w:rPr>
          <w:rFonts w:ascii="Arial" w:hAnsi="Arial" w:cs="Arial"/>
        </w:rPr>
      </w:pPr>
      <w:r>
        <w:rPr>
          <w:rFonts w:ascii="Arial" w:hAnsi="Arial" w:cs="Arial"/>
        </w:rPr>
        <w:t>Provid</w:t>
      </w:r>
      <w:r w:rsidR="00821B09" w:rsidRPr="006E13BC">
        <w:rPr>
          <w:rFonts w:ascii="Arial" w:hAnsi="Arial" w:cs="Arial"/>
        </w:rPr>
        <w:t xml:space="preserve">er must have </w:t>
      </w:r>
      <w:r w:rsidR="00974B0D">
        <w:rPr>
          <w:rFonts w:ascii="Arial" w:hAnsi="Arial" w:cs="Arial"/>
        </w:rPr>
        <w:t>completed</w:t>
      </w:r>
      <w:r w:rsidR="00821B09" w:rsidRPr="006E13BC">
        <w:rPr>
          <w:rFonts w:ascii="Arial" w:hAnsi="Arial" w:cs="Arial"/>
        </w:rPr>
        <w:t xml:space="preserve"> at least</w:t>
      </w:r>
      <w:r w:rsidR="00FB3EF3">
        <w:rPr>
          <w:rFonts w:ascii="Arial" w:hAnsi="Arial" w:cs="Arial"/>
        </w:rPr>
        <w:t xml:space="preserve"> </w:t>
      </w:r>
      <w:r w:rsidR="00974B0D">
        <w:rPr>
          <w:rFonts w:ascii="Arial" w:hAnsi="Arial" w:cs="Arial"/>
        </w:rPr>
        <w:t>30</w:t>
      </w:r>
      <w:r w:rsidR="00821B09" w:rsidRPr="006E13BC">
        <w:rPr>
          <w:rFonts w:ascii="Arial" w:hAnsi="Arial" w:cs="Arial"/>
        </w:rPr>
        <w:t xml:space="preserve"> audits within the past year.</w:t>
      </w:r>
    </w:p>
    <w:p w14:paraId="3BA93A98" w14:textId="12DFCE00" w:rsidR="00821B09" w:rsidRPr="006E13BC" w:rsidRDefault="0007059B" w:rsidP="00821B09">
      <w:pPr>
        <w:pStyle w:val="ListParagraph"/>
        <w:numPr>
          <w:ilvl w:val="0"/>
          <w:numId w:val="1"/>
        </w:numPr>
        <w:rPr>
          <w:rFonts w:ascii="Arial" w:hAnsi="Arial" w:cs="Arial"/>
        </w:rPr>
      </w:pPr>
      <w:r>
        <w:rPr>
          <w:rFonts w:ascii="Arial" w:hAnsi="Arial" w:cs="Arial"/>
        </w:rPr>
        <w:t>Provid</w:t>
      </w:r>
      <w:r w:rsidR="00821B09" w:rsidRPr="006E13BC">
        <w:rPr>
          <w:rFonts w:ascii="Arial" w:hAnsi="Arial" w:cs="Arial"/>
        </w:rPr>
        <w:t>er must be able to conduct audits</w:t>
      </w:r>
      <w:r w:rsidR="00674B19">
        <w:rPr>
          <w:rFonts w:ascii="Arial" w:hAnsi="Arial" w:cs="Arial"/>
        </w:rPr>
        <w:t xml:space="preserve"> listed and described above</w:t>
      </w:r>
      <w:r w:rsidR="00974338">
        <w:rPr>
          <w:rFonts w:ascii="Arial" w:hAnsi="Arial" w:cs="Arial"/>
        </w:rPr>
        <w:t xml:space="preserve"> in the “Scope of Work</w:t>
      </w:r>
      <w:r w:rsidR="00821B09" w:rsidRPr="006E13BC">
        <w:rPr>
          <w:rFonts w:ascii="Arial" w:hAnsi="Arial" w:cs="Arial"/>
        </w:rPr>
        <w:t>.</w:t>
      </w:r>
      <w:r w:rsidR="00974338">
        <w:rPr>
          <w:rFonts w:ascii="Arial" w:hAnsi="Arial" w:cs="Arial"/>
        </w:rPr>
        <w:t>”</w:t>
      </w:r>
    </w:p>
    <w:p w14:paraId="06E2EFB1" w14:textId="19048A20" w:rsidR="00821B09" w:rsidRPr="006E13BC" w:rsidRDefault="00821B09" w:rsidP="00821B09">
      <w:pPr>
        <w:rPr>
          <w:rFonts w:ascii="Arial" w:hAnsi="Arial" w:cs="Arial"/>
          <w:u w:val="single"/>
        </w:rPr>
      </w:pPr>
      <w:r w:rsidRPr="006E13BC">
        <w:rPr>
          <w:rFonts w:ascii="Arial" w:hAnsi="Arial" w:cs="Arial"/>
          <w:b/>
          <w:bCs/>
          <w:u w:val="single"/>
        </w:rPr>
        <w:t>UNIT BID PRICE/QUOTE</w:t>
      </w:r>
      <w:r w:rsidR="009372C3" w:rsidRPr="006E13BC">
        <w:rPr>
          <w:rFonts w:ascii="Arial" w:hAnsi="Arial" w:cs="Arial"/>
          <w:u w:val="single"/>
        </w:rPr>
        <w:t>:</w:t>
      </w:r>
    </w:p>
    <w:p w14:paraId="7796137E" w14:textId="7EBB479A" w:rsidR="008D3264" w:rsidRPr="006E13BC" w:rsidRDefault="008D3264" w:rsidP="00821B09">
      <w:pPr>
        <w:rPr>
          <w:rFonts w:ascii="Arial" w:hAnsi="Arial" w:cs="Arial"/>
        </w:rPr>
      </w:pPr>
      <w:r w:rsidRPr="006E13BC">
        <w:rPr>
          <w:rFonts w:ascii="Arial" w:hAnsi="Arial" w:cs="Arial"/>
        </w:rPr>
        <w:t>The requested</w:t>
      </w:r>
      <w:r w:rsidR="00613EFC" w:rsidRPr="006E13BC">
        <w:rPr>
          <w:rFonts w:ascii="Arial" w:hAnsi="Arial" w:cs="Arial"/>
        </w:rPr>
        <w:t xml:space="preserve"> unit bid price must include the cost for all services identified above, including travel expenses</w:t>
      </w:r>
      <w:r w:rsidR="00B43D32" w:rsidRPr="006E13BC">
        <w:rPr>
          <w:rFonts w:ascii="Arial" w:hAnsi="Arial" w:cs="Arial"/>
        </w:rPr>
        <w:t>.  The quoted unit price shall be the all-inclusive cost</w:t>
      </w:r>
      <w:r w:rsidR="00F5375E" w:rsidRPr="006E13BC">
        <w:rPr>
          <w:rFonts w:ascii="Arial" w:hAnsi="Arial" w:cs="Arial"/>
        </w:rPr>
        <w:t xml:space="preserve"> to the State (</w:t>
      </w:r>
      <w:r w:rsidR="00842E99" w:rsidRPr="006E13BC">
        <w:rPr>
          <w:rFonts w:ascii="Arial" w:hAnsi="Arial" w:cs="Arial"/>
        </w:rPr>
        <w:t>e.g.,</w:t>
      </w:r>
      <w:r w:rsidR="00F5375E" w:rsidRPr="006E13BC">
        <w:rPr>
          <w:rFonts w:ascii="Arial" w:hAnsi="Arial" w:cs="Arial"/>
        </w:rPr>
        <w:t xml:space="preserve"> all taxes, on-site travel fees, etc.), and no other charges will be honored.</w:t>
      </w:r>
    </w:p>
    <w:p w14:paraId="42679CAC" w14:textId="77777777" w:rsidR="006E13BC" w:rsidRDefault="00842E99">
      <w:pPr>
        <w:rPr>
          <w:rFonts w:ascii="Arial" w:hAnsi="Arial" w:cs="Arial"/>
        </w:rPr>
      </w:pPr>
      <w:r w:rsidRPr="006E13BC">
        <w:rPr>
          <w:rFonts w:ascii="Arial" w:hAnsi="Arial" w:cs="Arial"/>
          <w:b/>
          <w:bCs/>
          <w:u w:val="single"/>
        </w:rPr>
        <w:t>TERMS OF SERVICES</w:t>
      </w:r>
      <w:r w:rsidRPr="006E13BC">
        <w:rPr>
          <w:rFonts w:ascii="Arial" w:hAnsi="Arial" w:cs="Arial"/>
        </w:rPr>
        <w:t xml:space="preserve">:  </w:t>
      </w:r>
    </w:p>
    <w:p w14:paraId="559C2264" w14:textId="2327A166" w:rsidR="00005A68" w:rsidRPr="006E13BC" w:rsidRDefault="00842E99">
      <w:pPr>
        <w:rPr>
          <w:rFonts w:ascii="Arial" w:hAnsi="Arial" w:cs="Arial"/>
        </w:rPr>
      </w:pPr>
      <w:r w:rsidRPr="006E13BC">
        <w:rPr>
          <w:rFonts w:ascii="Arial" w:hAnsi="Arial" w:cs="Arial"/>
        </w:rPr>
        <w:t xml:space="preserve">One </w:t>
      </w:r>
      <w:r w:rsidR="009372C3" w:rsidRPr="006E13BC">
        <w:rPr>
          <w:rFonts w:ascii="Arial" w:hAnsi="Arial" w:cs="Arial"/>
        </w:rPr>
        <w:t xml:space="preserve">(1) </w:t>
      </w:r>
      <w:r w:rsidRPr="006E13BC">
        <w:rPr>
          <w:rFonts w:ascii="Arial" w:hAnsi="Arial" w:cs="Arial"/>
        </w:rPr>
        <w:t>year from the Start Date of the Notice to Proceed</w:t>
      </w:r>
    </w:p>
    <w:p w14:paraId="39445F60" w14:textId="77777777" w:rsidR="006E13BC" w:rsidRDefault="00842E99">
      <w:pPr>
        <w:rPr>
          <w:rFonts w:ascii="Arial" w:hAnsi="Arial" w:cs="Arial"/>
        </w:rPr>
      </w:pPr>
      <w:r w:rsidRPr="006E13BC">
        <w:rPr>
          <w:rFonts w:ascii="Arial" w:hAnsi="Arial" w:cs="Arial"/>
          <w:b/>
          <w:bCs/>
          <w:u w:val="single"/>
        </w:rPr>
        <w:t>OPTIONS TO EXTEND</w:t>
      </w:r>
      <w:r w:rsidRPr="006E13BC">
        <w:rPr>
          <w:rFonts w:ascii="Arial" w:hAnsi="Arial" w:cs="Arial"/>
        </w:rPr>
        <w:t xml:space="preserve">:  </w:t>
      </w:r>
    </w:p>
    <w:p w14:paraId="17E08946" w14:textId="1BF24B6D" w:rsidR="00842E99" w:rsidRPr="006E13BC" w:rsidRDefault="00842E99">
      <w:pPr>
        <w:rPr>
          <w:rFonts w:ascii="Arial" w:hAnsi="Arial" w:cs="Arial"/>
        </w:rPr>
      </w:pPr>
      <w:r w:rsidRPr="006E13BC">
        <w:rPr>
          <w:rFonts w:ascii="Arial" w:hAnsi="Arial" w:cs="Arial"/>
        </w:rPr>
        <w:t>May be extended for two (2) additional twelve-month</w:t>
      </w:r>
      <w:r w:rsidR="0022703C" w:rsidRPr="006E13BC">
        <w:rPr>
          <w:rFonts w:ascii="Arial" w:hAnsi="Arial" w:cs="Arial"/>
        </w:rPr>
        <w:t xml:space="preserve"> periods or portion thereof, upon prior mutual agreement, and subject to availability of funds.</w:t>
      </w:r>
    </w:p>
    <w:p w14:paraId="525ECECA" w14:textId="77777777" w:rsidR="006E13BC" w:rsidRDefault="0022703C">
      <w:pPr>
        <w:rPr>
          <w:rFonts w:ascii="Arial" w:hAnsi="Arial" w:cs="Arial"/>
        </w:rPr>
      </w:pPr>
      <w:r w:rsidRPr="006E13BC">
        <w:rPr>
          <w:rFonts w:ascii="Arial" w:hAnsi="Arial" w:cs="Arial"/>
          <w:b/>
          <w:bCs/>
          <w:u w:val="single"/>
        </w:rPr>
        <w:t>PAYMENT</w:t>
      </w:r>
      <w:r w:rsidR="009372C3" w:rsidRPr="006E13BC">
        <w:rPr>
          <w:rFonts w:ascii="Arial" w:hAnsi="Arial" w:cs="Arial"/>
        </w:rPr>
        <w:t>:</w:t>
      </w:r>
      <w:r w:rsidR="007E229D" w:rsidRPr="006E13BC">
        <w:rPr>
          <w:rFonts w:ascii="Arial" w:hAnsi="Arial" w:cs="Arial"/>
        </w:rPr>
        <w:t xml:space="preserve">  </w:t>
      </w:r>
    </w:p>
    <w:p w14:paraId="2AB1B89C" w14:textId="616D3BAA" w:rsidR="0022703C" w:rsidRPr="006E13BC" w:rsidRDefault="007E229D">
      <w:pPr>
        <w:rPr>
          <w:rFonts w:ascii="Arial" w:hAnsi="Arial" w:cs="Arial"/>
        </w:rPr>
      </w:pPr>
      <w:r w:rsidRPr="006E13BC">
        <w:rPr>
          <w:rFonts w:ascii="Arial" w:hAnsi="Arial" w:cs="Arial"/>
        </w:rPr>
        <w:t xml:space="preserve">The </w:t>
      </w:r>
      <w:r w:rsidR="004331D8" w:rsidRPr="006E13BC">
        <w:rPr>
          <w:rFonts w:ascii="Arial" w:hAnsi="Arial" w:cs="Arial"/>
        </w:rPr>
        <w:t xml:space="preserve">provider shall invoice upon successful completion of the work described herein, no requests for pre-payment shall be permitted.  Provider will be compensated in full for each service provided in accordance with the terms and conditions of the resultant </w:t>
      </w:r>
      <w:r w:rsidR="004331D8" w:rsidRPr="006E13BC">
        <w:rPr>
          <w:rFonts w:ascii="Arial" w:hAnsi="Arial" w:cs="Arial"/>
        </w:rPr>
        <w:lastRenderedPageBreak/>
        <w:t>contract.  The invoice shall reference the contract number 26-</w:t>
      </w:r>
      <w:r w:rsidR="00694CD0">
        <w:rPr>
          <w:rFonts w:ascii="Arial" w:hAnsi="Arial" w:cs="Arial"/>
        </w:rPr>
        <w:t>158</w:t>
      </w:r>
      <w:r w:rsidR="004331D8" w:rsidRPr="006E13BC">
        <w:rPr>
          <w:rFonts w:ascii="Arial" w:hAnsi="Arial" w:cs="Arial"/>
        </w:rPr>
        <w:t xml:space="preserve"> on all </w:t>
      </w:r>
      <w:r w:rsidR="00991C30" w:rsidRPr="006E13BC">
        <w:rPr>
          <w:rFonts w:ascii="Arial" w:hAnsi="Arial" w:cs="Arial"/>
        </w:rPr>
        <w:t>invoices</w:t>
      </w:r>
      <w:r w:rsidR="004331D8" w:rsidRPr="006E13BC">
        <w:rPr>
          <w:rFonts w:ascii="Arial" w:hAnsi="Arial" w:cs="Arial"/>
        </w:rPr>
        <w:t xml:space="preserve"> for payment.  Section 103-10, HRS provides that the State shall have thirty (30) calendar days after satisfactory </w:t>
      </w:r>
      <w:r w:rsidR="003208D1" w:rsidRPr="006E13BC">
        <w:rPr>
          <w:rFonts w:ascii="Arial" w:hAnsi="Arial" w:cs="Arial"/>
        </w:rPr>
        <w:t>deliver of goods and receipt of invoice to make payment.  For this reason, the State will reject any offer submitted with a condition requiring payment within a shorter period.  Further, the State will reject any offer submitted with a condition requiring interest payments greater than that allowed by Section 103-10, HRS, as amended</w:t>
      </w:r>
      <w:r w:rsidR="00F9034C" w:rsidRPr="006E13BC">
        <w:rPr>
          <w:rFonts w:ascii="Arial" w:hAnsi="Arial" w:cs="Arial"/>
        </w:rPr>
        <w:t>.</w:t>
      </w:r>
    </w:p>
    <w:p w14:paraId="4EE1AEC1" w14:textId="4527E22D" w:rsidR="00F9034C" w:rsidRPr="006E13BC" w:rsidRDefault="00F9034C">
      <w:pPr>
        <w:rPr>
          <w:rFonts w:ascii="Arial" w:hAnsi="Arial" w:cs="Arial"/>
        </w:rPr>
      </w:pPr>
      <w:r w:rsidRPr="006E13BC">
        <w:rPr>
          <w:rFonts w:ascii="Arial" w:hAnsi="Arial" w:cs="Arial"/>
        </w:rPr>
        <w:t xml:space="preserve">The State will not recognize any requirement established by the </w:t>
      </w:r>
      <w:r w:rsidR="00F80CB3" w:rsidRPr="006E13BC">
        <w:rPr>
          <w:rFonts w:ascii="Arial" w:hAnsi="Arial" w:cs="Arial"/>
        </w:rPr>
        <w:t>provider and communicated to the State after award of the contract, which requires payment within a shorter period or interest payment not in conformance with HRS.</w:t>
      </w:r>
    </w:p>
    <w:p w14:paraId="548D95B2" w14:textId="27B3A4BF" w:rsidR="007C315A" w:rsidRPr="006E13BC" w:rsidRDefault="00F80CB3">
      <w:pPr>
        <w:rPr>
          <w:rFonts w:ascii="Arial" w:hAnsi="Arial" w:cs="Arial"/>
        </w:rPr>
      </w:pPr>
      <w:r w:rsidRPr="006E13BC">
        <w:rPr>
          <w:rFonts w:ascii="Arial" w:hAnsi="Arial" w:cs="Arial"/>
        </w:rPr>
        <w:t>No payment, whether partial or final, shall be construed to be an acceptance of a defective or unacceptable product.</w:t>
      </w:r>
    </w:p>
    <w:p w14:paraId="0DD25729" w14:textId="5F130B04" w:rsidR="00BF112F" w:rsidRPr="006E13BC" w:rsidRDefault="00BF112F">
      <w:pPr>
        <w:rPr>
          <w:rFonts w:ascii="Arial" w:hAnsi="Arial" w:cs="Arial"/>
        </w:rPr>
      </w:pPr>
      <w:r w:rsidRPr="006E13BC">
        <w:rPr>
          <w:rFonts w:ascii="Arial" w:hAnsi="Arial" w:cs="Arial"/>
        </w:rPr>
        <w:t>Final Payment Requirements:  If the provider is currently registered in HCE, the provider is required to submit a valid “Certificate of Vendor Compliance” for final payment on the contract.  Otherwise, valid hard copies of the tax clearance certificate (not more than two months old).</w:t>
      </w:r>
    </w:p>
    <w:p w14:paraId="669F3CC4" w14:textId="5049D292" w:rsidR="00F433A8" w:rsidRPr="006E13BC" w:rsidRDefault="00F433A8">
      <w:pPr>
        <w:rPr>
          <w:rFonts w:ascii="Arial" w:hAnsi="Arial" w:cs="Arial"/>
        </w:rPr>
      </w:pPr>
      <w:r w:rsidRPr="006E13BC">
        <w:rPr>
          <w:rFonts w:ascii="Arial" w:hAnsi="Arial" w:cs="Arial"/>
          <w:b/>
          <w:bCs/>
          <w:u w:val="single"/>
        </w:rPr>
        <w:t>AWARD</w:t>
      </w:r>
      <w:r w:rsidRPr="006E13BC">
        <w:rPr>
          <w:rFonts w:ascii="Arial" w:hAnsi="Arial" w:cs="Arial"/>
        </w:rPr>
        <w:t>:</w:t>
      </w:r>
    </w:p>
    <w:p w14:paraId="38467290" w14:textId="6E1814DA" w:rsidR="00F433A8" w:rsidRPr="006E13BC" w:rsidRDefault="00F433A8">
      <w:pPr>
        <w:rPr>
          <w:rFonts w:ascii="Arial" w:hAnsi="Arial" w:cs="Arial"/>
        </w:rPr>
      </w:pPr>
      <w:r w:rsidRPr="006E13BC">
        <w:rPr>
          <w:rFonts w:ascii="Arial" w:hAnsi="Arial" w:cs="Arial"/>
        </w:rPr>
        <w:t>Award shall be made to the qualified responsive and responsible Offeror submitting the lowest Total Sum Bid on Offer Form Page OF-3.</w:t>
      </w:r>
    </w:p>
    <w:p w14:paraId="5F6693C2" w14:textId="42B70922" w:rsidR="00F433A8" w:rsidRPr="006E13BC" w:rsidRDefault="00F433A8">
      <w:pPr>
        <w:rPr>
          <w:rFonts w:ascii="Arial" w:hAnsi="Arial" w:cs="Arial"/>
        </w:rPr>
      </w:pPr>
      <w:r w:rsidRPr="006E13BC">
        <w:rPr>
          <w:rFonts w:ascii="Arial" w:hAnsi="Arial" w:cs="Arial"/>
          <w:b/>
          <w:bCs/>
          <w:u w:val="single"/>
        </w:rPr>
        <w:t>OFFER SUBMITTAL INSTRUCTIONS</w:t>
      </w:r>
      <w:r w:rsidRPr="006E13BC">
        <w:rPr>
          <w:rFonts w:ascii="Arial" w:hAnsi="Arial" w:cs="Arial"/>
        </w:rPr>
        <w:t>:</w:t>
      </w:r>
    </w:p>
    <w:p w14:paraId="53FA2ED1" w14:textId="72F520E7" w:rsidR="00F433A8" w:rsidRPr="006E13BC" w:rsidRDefault="00F433A8">
      <w:pPr>
        <w:rPr>
          <w:rFonts w:ascii="Arial" w:hAnsi="Arial" w:cs="Arial"/>
        </w:rPr>
      </w:pPr>
      <w:r w:rsidRPr="006E13BC">
        <w:rPr>
          <w:rFonts w:ascii="Arial" w:hAnsi="Arial" w:cs="Arial"/>
        </w:rPr>
        <w:t>Offer Form Pages, OF-1 through OF-</w:t>
      </w:r>
      <w:r w:rsidR="00DD2DAB">
        <w:rPr>
          <w:rFonts w:ascii="Arial" w:hAnsi="Arial" w:cs="Arial"/>
        </w:rPr>
        <w:t>3</w:t>
      </w:r>
      <w:r w:rsidRPr="006E13BC">
        <w:rPr>
          <w:rFonts w:ascii="Arial" w:hAnsi="Arial" w:cs="Arial"/>
        </w:rPr>
        <w:t xml:space="preserve"> must be submitted.</w:t>
      </w:r>
    </w:p>
    <w:p w14:paraId="5A44BF21" w14:textId="14B21954" w:rsidR="00AF2906" w:rsidRPr="006E13BC" w:rsidRDefault="00AF2906">
      <w:pPr>
        <w:rPr>
          <w:rFonts w:ascii="Arial" w:hAnsi="Arial" w:cs="Arial"/>
        </w:rPr>
      </w:pPr>
      <w:r w:rsidRPr="006E13BC">
        <w:rPr>
          <w:rFonts w:ascii="Arial" w:hAnsi="Arial" w:cs="Arial"/>
        </w:rPr>
        <w:t>Failure to submit the above referenced forms with your bid submittal may result in the rejection of your offer.</w:t>
      </w:r>
    </w:p>
    <w:p w14:paraId="1A29696D" w14:textId="5C5C961A" w:rsidR="00AF2906" w:rsidRPr="006E13BC" w:rsidRDefault="00C96808">
      <w:pPr>
        <w:rPr>
          <w:rFonts w:ascii="Arial" w:hAnsi="Arial" w:cs="Arial"/>
        </w:rPr>
      </w:pPr>
      <w:r w:rsidRPr="006E13BC">
        <w:rPr>
          <w:rFonts w:ascii="Arial" w:hAnsi="Arial" w:cs="Arial"/>
          <w:b/>
          <w:bCs/>
          <w:u w:val="single"/>
        </w:rPr>
        <w:t>INSURANCE REQUIREMENTS</w:t>
      </w:r>
      <w:r w:rsidRPr="006E13BC">
        <w:rPr>
          <w:rFonts w:ascii="Arial" w:hAnsi="Arial" w:cs="Arial"/>
        </w:rPr>
        <w:t>:</w:t>
      </w:r>
    </w:p>
    <w:p w14:paraId="39275D77" w14:textId="4F2F135E" w:rsidR="00C96808" w:rsidRPr="006E13BC" w:rsidRDefault="00C96808">
      <w:pPr>
        <w:rPr>
          <w:rFonts w:ascii="Arial" w:hAnsi="Arial" w:cs="Arial"/>
        </w:rPr>
      </w:pPr>
      <w:r w:rsidRPr="006E13BC">
        <w:rPr>
          <w:rFonts w:ascii="Arial" w:hAnsi="Arial" w:cs="Arial"/>
        </w:rPr>
        <w:t xml:space="preserve">The </w:t>
      </w:r>
      <w:r w:rsidR="00E72D0F" w:rsidRPr="006E13BC">
        <w:rPr>
          <w:rFonts w:ascii="Arial" w:hAnsi="Arial" w:cs="Arial"/>
        </w:rPr>
        <w:t>Contractor</w:t>
      </w:r>
      <w:r w:rsidRPr="006E13BC">
        <w:rPr>
          <w:rFonts w:ascii="Arial" w:hAnsi="Arial" w:cs="Arial"/>
        </w:rPr>
        <w:t xml:space="preserve"> shall maintain insurance acceptable to the State in full force and effect throughout the term of this contract.  The policy or policies of insurance maintained by the </w:t>
      </w:r>
      <w:r w:rsidR="00E72D0F" w:rsidRPr="006E13BC">
        <w:rPr>
          <w:rFonts w:ascii="Arial" w:hAnsi="Arial" w:cs="Arial"/>
        </w:rPr>
        <w:t>Contractor</w:t>
      </w:r>
      <w:r w:rsidRPr="006E13BC">
        <w:rPr>
          <w:rFonts w:ascii="Arial" w:hAnsi="Arial" w:cs="Arial"/>
        </w:rPr>
        <w:t xml:space="preserve"> shall have the following limit(s) and coverage:</w:t>
      </w:r>
    </w:p>
    <w:p w14:paraId="07134D4A" w14:textId="77777777" w:rsidR="00C96808" w:rsidRPr="006E13BC" w:rsidRDefault="00C96808">
      <w:pPr>
        <w:rPr>
          <w:rFonts w:ascii="Arial" w:hAnsi="Arial" w:cs="Arial"/>
        </w:rPr>
      </w:pPr>
    </w:p>
    <w:p w14:paraId="3C67EA56" w14:textId="3B97F3BA" w:rsidR="00C96808" w:rsidRPr="006E13BC" w:rsidRDefault="00C96808">
      <w:pPr>
        <w:rPr>
          <w:rFonts w:ascii="Arial" w:hAnsi="Arial" w:cs="Arial"/>
        </w:rPr>
      </w:pPr>
      <w:r w:rsidRPr="006E13BC">
        <w:rPr>
          <w:rFonts w:ascii="Arial" w:hAnsi="Arial" w:cs="Arial"/>
        </w:rPr>
        <w:tab/>
        <w:t>Coverage</w:t>
      </w:r>
      <w:r w:rsidRPr="006E13BC">
        <w:rPr>
          <w:rFonts w:ascii="Arial" w:hAnsi="Arial" w:cs="Arial"/>
        </w:rPr>
        <w:tab/>
      </w:r>
      <w:r w:rsidRPr="006E13BC">
        <w:rPr>
          <w:rFonts w:ascii="Arial" w:hAnsi="Arial" w:cs="Arial"/>
        </w:rPr>
        <w:tab/>
      </w:r>
      <w:r w:rsidRPr="006E13BC">
        <w:rPr>
          <w:rFonts w:ascii="Arial" w:hAnsi="Arial" w:cs="Arial"/>
        </w:rPr>
        <w:tab/>
      </w:r>
      <w:r w:rsidRPr="006E13BC">
        <w:rPr>
          <w:rFonts w:ascii="Arial" w:hAnsi="Arial" w:cs="Arial"/>
        </w:rPr>
        <w:tab/>
      </w:r>
      <w:r w:rsidRPr="006E13BC">
        <w:rPr>
          <w:rFonts w:ascii="Arial" w:hAnsi="Arial" w:cs="Arial"/>
        </w:rPr>
        <w:tab/>
      </w:r>
      <w:r w:rsidRPr="006E13BC">
        <w:rPr>
          <w:rFonts w:ascii="Arial" w:hAnsi="Arial" w:cs="Arial"/>
        </w:rPr>
        <w:tab/>
        <w:t>Limits</w:t>
      </w:r>
    </w:p>
    <w:p w14:paraId="46AE74DF" w14:textId="2356271A" w:rsidR="00C96808" w:rsidRPr="006E13BC" w:rsidRDefault="00C96808" w:rsidP="00C96808">
      <w:pPr>
        <w:spacing w:after="0"/>
        <w:rPr>
          <w:rFonts w:ascii="Arial" w:hAnsi="Arial" w:cs="Arial"/>
        </w:rPr>
      </w:pPr>
      <w:r w:rsidRPr="006E13BC">
        <w:rPr>
          <w:rFonts w:ascii="Arial" w:hAnsi="Arial" w:cs="Arial"/>
        </w:rPr>
        <w:tab/>
        <w:t>Commercial General Liability</w:t>
      </w:r>
      <w:r w:rsidRPr="006E13BC">
        <w:rPr>
          <w:rFonts w:ascii="Arial" w:hAnsi="Arial" w:cs="Arial"/>
        </w:rPr>
        <w:tab/>
      </w:r>
      <w:r w:rsidRPr="006E13BC">
        <w:rPr>
          <w:rFonts w:ascii="Arial" w:hAnsi="Arial" w:cs="Arial"/>
        </w:rPr>
        <w:tab/>
      </w:r>
      <w:r w:rsidRPr="006E13BC">
        <w:rPr>
          <w:rFonts w:ascii="Arial" w:hAnsi="Arial" w:cs="Arial"/>
        </w:rPr>
        <w:tab/>
        <w:t xml:space="preserve">$1,000,000 per occurrence for </w:t>
      </w:r>
    </w:p>
    <w:p w14:paraId="33F6E212" w14:textId="77777777" w:rsidR="00C96808" w:rsidRPr="006E13BC" w:rsidRDefault="00C96808" w:rsidP="00C96808">
      <w:pPr>
        <w:spacing w:after="0"/>
        <w:ind w:left="720" w:hanging="720"/>
        <w:rPr>
          <w:rFonts w:ascii="Arial" w:hAnsi="Arial" w:cs="Arial"/>
        </w:rPr>
      </w:pPr>
      <w:r w:rsidRPr="006E13BC">
        <w:rPr>
          <w:rFonts w:ascii="Arial" w:hAnsi="Arial" w:cs="Arial"/>
        </w:rPr>
        <w:tab/>
        <w:t>(occurrence form)</w:t>
      </w:r>
      <w:r w:rsidRPr="006E13BC">
        <w:rPr>
          <w:rFonts w:ascii="Arial" w:hAnsi="Arial" w:cs="Arial"/>
        </w:rPr>
        <w:tab/>
      </w:r>
      <w:r w:rsidRPr="006E13BC">
        <w:rPr>
          <w:rFonts w:ascii="Arial" w:hAnsi="Arial" w:cs="Arial"/>
        </w:rPr>
        <w:tab/>
      </w:r>
      <w:r w:rsidRPr="006E13BC">
        <w:rPr>
          <w:rFonts w:ascii="Arial" w:hAnsi="Arial" w:cs="Arial"/>
        </w:rPr>
        <w:tab/>
      </w:r>
      <w:r w:rsidRPr="006E13BC">
        <w:rPr>
          <w:rFonts w:ascii="Arial" w:hAnsi="Arial" w:cs="Arial"/>
        </w:rPr>
        <w:tab/>
      </w:r>
      <w:r w:rsidRPr="006E13BC">
        <w:rPr>
          <w:rFonts w:ascii="Arial" w:hAnsi="Arial" w:cs="Arial"/>
        </w:rPr>
        <w:tab/>
        <w:t xml:space="preserve">for bodily injury and property </w:t>
      </w:r>
    </w:p>
    <w:p w14:paraId="5B08B174" w14:textId="0AA44867" w:rsidR="00C96808" w:rsidRPr="006E13BC" w:rsidRDefault="00C96808" w:rsidP="00C96808">
      <w:pPr>
        <w:spacing w:after="0"/>
        <w:ind w:left="5040" w:firstLine="720"/>
        <w:rPr>
          <w:rFonts w:ascii="Arial" w:hAnsi="Arial" w:cs="Arial"/>
        </w:rPr>
      </w:pPr>
      <w:r w:rsidRPr="006E13BC">
        <w:rPr>
          <w:rFonts w:ascii="Arial" w:hAnsi="Arial" w:cs="Arial"/>
        </w:rPr>
        <w:t>Damage</w:t>
      </w:r>
    </w:p>
    <w:p w14:paraId="6CB97A3D" w14:textId="53CDE8FF" w:rsidR="00C96808" w:rsidRPr="006E13BC" w:rsidRDefault="00C96808" w:rsidP="00C96808">
      <w:pPr>
        <w:spacing w:after="0"/>
        <w:ind w:left="5040" w:firstLine="720"/>
        <w:rPr>
          <w:rFonts w:ascii="Arial" w:hAnsi="Arial" w:cs="Arial"/>
        </w:rPr>
      </w:pPr>
      <w:r w:rsidRPr="006E13BC">
        <w:rPr>
          <w:rFonts w:ascii="Arial" w:hAnsi="Arial" w:cs="Arial"/>
        </w:rPr>
        <w:t>$2,000,000 aggregate</w:t>
      </w:r>
    </w:p>
    <w:p w14:paraId="5C197674" w14:textId="139323A0" w:rsidR="00E028D0" w:rsidRPr="006E13BC" w:rsidRDefault="00E028D0" w:rsidP="00E028D0">
      <w:pPr>
        <w:spacing w:after="0"/>
        <w:rPr>
          <w:rFonts w:ascii="Arial" w:hAnsi="Arial" w:cs="Arial"/>
        </w:rPr>
      </w:pPr>
      <w:r w:rsidRPr="006E13BC">
        <w:rPr>
          <w:rFonts w:ascii="Arial" w:hAnsi="Arial" w:cs="Arial"/>
        </w:rPr>
        <w:tab/>
        <w:t>Comprehensive Automobile Liability</w:t>
      </w:r>
      <w:r w:rsidRPr="006E13BC">
        <w:rPr>
          <w:rFonts w:ascii="Arial" w:hAnsi="Arial" w:cs="Arial"/>
        </w:rPr>
        <w:tab/>
      </w:r>
      <w:r w:rsidRPr="006E13BC">
        <w:rPr>
          <w:rFonts w:ascii="Arial" w:hAnsi="Arial" w:cs="Arial"/>
        </w:rPr>
        <w:tab/>
        <w:t>$1,000,000 per accident</w:t>
      </w:r>
    </w:p>
    <w:p w14:paraId="4C46C040" w14:textId="77777777" w:rsidR="00E028D0" w:rsidRPr="006E13BC" w:rsidRDefault="00E028D0" w:rsidP="00E028D0">
      <w:pPr>
        <w:spacing w:after="0"/>
        <w:rPr>
          <w:rFonts w:ascii="Arial" w:hAnsi="Arial" w:cs="Arial"/>
        </w:rPr>
      </w:pPr>
    </w:p>
    <w:p w14:paraId="1F334CAA" w14:textId="6528AC57" w:rsidR="00E028D0" w:rsidRPr="006E13BC" w:rsidRDefault="00E028D0" w:rsidP="00E028D0">
      <w:pPr>
        <w:spacing w:after="0"/>
        <w:rPr>
          <w:rFonts w:ascii="Arial" w:hAnsi="Arial" w:cs="Arial"/>
        </w:rPr>
      </w:pPr>
      <w:r w:rsidRPr="006E13BC">
        <w:rPr>
          <w:rFonts w:ascii="Arial" w:hAnsi="Arial" w:cs="Arial"/>
        </w:rPr>
        <w:t xml:space="preserve">Each insurance policy required by this </w:t>
      </w:r>
      <w:r w:rsidR="00116051" w:rsidRPr="006E13BC">
        <w:rPr>
          <w:rFonts w:ascii="Arial" w:hAnsi="Arial" w:cs="Arial"/>
        </w:rPr>
        <w:t>contract shall contain the following clauses:</w:t>
      </w:r>
    </w:p>
    <w:p w14:paraId="3788B7D6" w14:textId="77777777" w:rsidR="00116051" w:rsidRPr="006E13BC" w:rsidRDefault="00116051" w:rsidP="00E028D0">
      <w:pPr>
        <w:spacing w:after="0"/>
        <w:rPr>
          <w:rFonts w:ascii="Arial" w:hAnsi="Arial" w:cs="Arial"/>
        </w:rPr>
      </w:pPr>
    </w:p>
    <w:p w14:paraId="35B84B99" w14:textId="185A4B25" w:rsidR="00116051" w:rsidRPr="006E13BC" w:rsidRDefault="00E72D0F" w:rsidP="00E72D0F">
      <w:pPr>
        <w:pStyle w:val="ListParagraph"/>
        <w:numPr>
          <w:ilvl w:val="0"/>
          <w:numId w:val="14"/>
        </w:numPr>
        <w:spacing w:after="0"/>
        <w:rPr>
          <w:rFonts w:ascii="Arial" w:hAnsi="Arial" w:cs="Arial"/>
        </w:rPr>
      </w:pPr>
      <w:r w:rsidRPr="006E13BC">
        <w:rPr>
          <w:rFonts w:ascii="Arial" w:hAnsi="Arial" w:cs="Arial"/>
        </w:rPr>
        <w:t xml:space="preserve"> “The State of Hawaii, Executive Office on Aging is added as an additional insured as respects to operations performed for the State of Hawaii.”</w:t>
      </w:r>
    </w:p>
    <w:p w14:paraId="6437074F" w14:textId="5947672B" w:rsidR="00E72D0F" w:rsidRPr="006E13BC" w:rsidRDefault="00E72D0F" w:rsidP="00E72D0F">
      <w:pPr>
        <w:pStyle w:val="ListParagraph"/>
        <w:numPr>
          <w:ilvl w:val="0"/>
          <w:numId w:val="14"/>
        </w:numPr>
        <w:spacing w:after="0"/>
        <w:rPr>
          <w:rFonts w:ascii="Arial" w:hAnsi="Arial" w:cs="Arial"/>
        </w:rPr>
      </w:pPr>
      <w:r w:rsidRPr="006E13BC">
        <w:rPr>
          <w:rFonts w:ascii="Arial" w:hAnsi="Arial" w:cs="Arial"/>
        </w:rPr>
        <w:t xml:space="preserve">“It is </w:t>
      </w:r>
      <w:r w:rsidR="00991C30" w:rsidRPr="006E13BC">
        <w:rPr>
          <w:rFonts w:ascii="Arial" w:hAnsi="Arial" w:cs="Arial"/>
        </w:rPr>
        <w:t>agreed</w:t>
      </w:r>
      <w:r w:rsidRPr="006E13BC">
        <w:rPr>
          <w:rFonts w:ascii="Arial" w:hAnsi="Arial" w:cs="Arial"/>
        </w:rPr>
        <w:t xml:space="preserve"> that any insurance maintained by the State of Hawaii will apply in excess of, and not contribute with, insurance provided by this policy.”</w:t>
      </w:r>
    </w:p>
    <w:p w14:paraId="09319B60" w14:textId="77777777" w:rsidR="00E72D0F" w:rsidRPr="006E13BC" w:rsidRDefault="00E72D0F" w:rsidP="00E72D0F">
      <w:pPr>
        <w:spacing w:after="0"/>
        <w:rPr>
          <w:rFonts w:ascii="Arial" w:hAnsi="Arial" w:cs="Arial"/>
        </w:rPr>
      </w:pPr>
    </w:p>
    <w:p w14:paraId="15FF67A7" w14:textId="70B52078" w:rsidR="00E72D0F" w:rsidRPr="006E13BC" w:rsidRDefault="00E72D0F" w:rsidP="00E72D0F">
      <w:pPr>
        <w:spacing w:after="0"/>
        <w:rPr>
          <w:rFonts w:ascii="Arial" w:hAnsi="Arial" w:cs="Arial"/>
        </w:rPr>
      </w:pPr>
      <w:r w:rsidRPr="006E13BC">
        <w:rPr>
          <w:rFonts w:ascii="Arial" w:hAnsi="Arial" w:cs="Arial"/>
        </w:rPr>
        <w:t>Each insurance policy shall be written by insurance companies licensed to do business in the State or meet Section 431, 8-301, HRS, if utilizing an insurance company not licensed by the State of Hawaii.</w:t>
      </w:r>
    </w:p>
    <w:p w14:paraId="247F1E8D" w14:textId="77777777" w:rsidR="00E72D0F" w:rsidRPr="006E13BC" w:rsidRDefault="00E72D0F" w:rsidP="00E72D0F">
      <w:pPr>
        <w:spacing w:after="0"/>
        <w:rPr>
          <w:rFonts w:ascii="Arial" w:hAnsi="Arial" w:cs="Arial"/>
        </w:rPr>
      </w:pPr>
    </w:p>
    <w:p w14:paraId="63450400" w14:textId="04BCCE6A" w:rsidR="00E72D0F" w:rsidRPr="006E13BC" w:rsidRDefault="00E72D0F" w:rsidP="00E72D0F">
      <w:pPr>
        <w:spacing w:after="0"/>
        <w:rPr>
          <w:rFonts w:ascii="Arial" w:hAnsi="Arial" w:cs="Arial"/>
        </w:rPr>
      </w:pPr>
      <w:r w:rsidRPr="006E13BC">
        <w:rPr>
          <w:rFonts w:ascii="Arial" w:hAnsi="Arial" w:cs="Arial"/>
        </w:rPr>
        <w:t>The Contractor agrees to deposit with the State of Hawaii, on or before the effective date of this contract, certificate(s) of insurance necessary to satisfy the State that the insurance provisions of this contract have been complied with and to keep such insurance in effect and the certificate(s) thereof on deposit with the State during the entire term of this contract.  Upon request by the State, Contractor shall furnish a copy of the policy or policies.</w:t>
      </w:r>
    </w:p>
    <w:p w14:paraId="0142D182" w14:textId="77777777" w:rsidR="00E72D0F" w:rsidRPr="006E13BC" w:rsidRDefault="00E72D0F" w:rsidP="00E72D0F">
      <w:pPr>
        <w:spacing w:after="0"/>
        <w:rPr>
          <w:rFonts w:ascii="Arial" w:hAnsi="Arial" w:cs="Arial"/>
        </w:rPr>
      </w:pPr>
    </w:p>
    <w:p w14:paraId="7BE5CBC7" w14:textId="74E1142B" w:rsidR="00E72D0F" w:rsidRPr="006E13BC" w:rsidRDefault="00E72D0F" w:rsidP="00E72D0F">
      <w:pPr>
        <w:spacing w:after="0"/>
        <w:rPr>
          <w:rFonts w:ascii="Arial" w:hAnsi="Arial" w:cs="Arial"/>
        </w:rPr>
      </w:pPr>
      <w:r w:rsidRPr="006E13BC">
        <w:rPr>
          <w:rFonts w:ascii="Arial" w:hAnsi="Arial" w:cs="Arial"/>
        </w:rPr>
        <w:t xml:space="preserve">Failure of the Contractor to provide and keep in force such insurance shall be regarded as material default under this contract, entitling the State to exercise any or all of the remedies provided in this contract for a default of the Contractor. </w:t>
      </w:r>
    </w:p>
    <w:p w14:paraId="2C8B5EEC" w14:textId="77777777" w:rsidR="00E72D0F" w:rsidRPr="006E13BC" w:rsidRDefault="00E72D0F" w:rsidP="00E72D0F">
      <w:pPr>
        <w:spacing w:after="0"/>
        <w:rPr>
          <w:rFonts w:ascii="Arial" w:hAnsi="Arial" w:cs="Arial"/>
        </w:rPr>
      </w:pPr>
    </w:p>
    <w:p w14:paraId="238CA31C" w14:textId="33D2C637" w:rsidR="00E72D0F" w:rsidRPr="006E13BC" w:rsidRDefault="00E72D0F" w:rsidP="00E72D0F">
      <w:pPr>
        <w:spacing w:after="0"/>
        <w:rPr>
          <w:rFonts w:ascii="Arial" w:hAnsi="Arial" w:cs="Arial"/>
        </w:rPr>
      </w:pPr>
      <w:r w:rsidRPr="006E13BC">
        <w:rPr>
          <w:rFonts w:ascii="Arial" w:hAnsi="Arial" w:cs="Arial"/>
        </w:rPr>
        <w:t>The procuring of such required policy or policies of insurance shall not be construed to limit Contractor’s liability hereunder nor to fulfill the indemnification provision and requirements of this contract.  Notwithstanding said policy of policies of insurance, Contractor shall be obliged for the full and total amount of any damage, injury, or loss caused by negligence or neglect connected with this contract.</w:t>
      </w:r>
    </w:p>
    <w:sectPr w:rsidR="00E72D0F" w:rsidRPr="006E13BC">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8A7E55" w14:textId="77777777" w:rsidR="00C61DD6" w:rsidRDefault="00C61DD6" w:rsidP="007C01F9">
      <w:pPr>
        <w:spacing w:after="0" w:line="240" w:lineRule="auto"/>
      </w:pPr>
      <w:r>
        <w:separator/>
      </w:r>
    </w:p>
  </w:endnote>
  <w:endnote w:type="continuationSeparator" w:id="0">
    <w:p w14:paraId="77EEFBE9" w14:textId="77777777" w:rsidR="00C61DD6" w:rsidRDefault="00C61DD6" w:rsidP="007C0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0524708"/>
      <w:docPartObj>
        <w:docPartGallery w:val="Page Numbers (Bottom of Page)"/>
        <w:docPartUnique/>
      </w:docPartObj>
    </w:sdtPr>
    <w:sdtEndPr>
      <w:rPr>
        <w:noProof/>
      </w:rPr>
    </w:sdtEndPr>
    <w:sdtContent>
      <w:p w14:paraId="31495EAB" w14:textId="1DCB7AB1" w:rsidR="007C01F9" w:rsidRDefault="007C01F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4B1C28B" w14:textId="1C3A319D" w:rsidR="007C01F9" w:rsidRDefault="007C01F9">
    <w:pPr>
      <w:pStyle w:val="Footer"/>
    </w:pPr>
    <w:r>
      <w:t>No. 26-</w:t>
    </w:r>
    <w:r w:rsidR="00694CD0">
      <w:t>158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8DCBE5" w14:textId="77777777" w:rsidR="00C61DD6" w:rsidRDefault="00C61DD6" w:rsidP="007C01F9">
      <w:pPr>
        <w:spacing w:after="0" w:line="240" w:lineRule="auto"/>
      </w:pPr>
      <w:r>
        <w:separator/>
      </w:r>
    </w:p>
  </w:footnote>
  <w:footnote w:type="continuationSeparator" w:id="0">
    <w:p w14:paraId="5E087A9F" w14:textId="77777777" w:rsidR="00C61DD6" w:rsidRDefault="00C61DD6" w:rsidP="007C01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68374B"/>
    <w:multiLevelType w:val="hybridMultilevel"/>
    <w:tmpl w:val="399C9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7902AB"/>
    <w:multiLevelType w:val="hybridMultilevel"/>
    <w:tmpl w:val="E2603DFC"/>
    <w:lvl w:ilvl="0" w:tplc="1128955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271F0882"/>
    <w:multiLevelType w:val="hybridMultilevel"/>
    <w:tmpl w:val="D8E219CE"/>
    <w:lvl w:ilvl="0" w:tplc="7E027A1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2FAF16CD"/>
    <w:multiLevelType w:val="hybridMultilevel"/>
    <w:tmpl w:val="35D2268E"/>
    <w:lvl w:ilvl="0" w:tplc="0F1C0E6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4172752"/>
    <w:multiLevelType w:val="hybridMultilevel"/>
    <w:tmpl w:val="E8C8E8BC"/>
    <w:lvl w:ilvl="0" w:tplc="53C03D6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5426C34"/>
    <w:multiLevelType w:val="hybridMultilevel"/>
    <w:tmpl w:val="5E72CF34"/>
    <w:lvl w:ilvl="0" w:tplc="27DEBF1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368F4150"/>
    <w:multiLevelType w:val="hybridMultilevel"/>
    <w:tmpl w:val="396690C0"/>
    <w:lvl w:ilvl="0" w:tplc="C31C844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3D505691"/>
    <w:multiLevelType w:val="hybridMultilevel"/>
    <w:tmpl w:val="27E2636E"/>
    <w:lvl w:ilvl="0" w:tplc="83D4C6A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EAD2C5C"/>
    <w:multiLevelType w:val="hybridMultilevel"/>
    <w:tmpl w:val="D2245222"/>
    <w:lvl w:ilvl="0" w:tplc="A2B20FF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2A25B5C"/>
    <w:multiLevelType w:val="hybridMultilevel"/>
    <w:tmpl w:val="D96A5228"/>
    <w:lvl w:ilvl="0" w:tplc="FD4C114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592B18FD"/>
    <w:multiLevelType w:val="hybridMultilevel"/>
    <w:tmpl w:val="BD969CF6"/>
    <w:lvl w:ilvl="0" w:tplc="D100970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70651E9B"/>
    <w:multiLevelType w:val="hybridMultilevel"/>
    <w:tmpl w:val="33BC157E"/>
    <w:lvl w:ilvl="0" w:tplc="1D9EA0E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75C72C2A"/>
    <w:multiLevelType w:val="hybridMultilevel"/>
    <w:tmpl w:val="E2B02C2E"/>
    <w:lvl w:ilvl="0" w:tplc="892E2320">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7E7D50AB"/>
    <w:multiLevelType w:val="hybridMultilevel"/>
    <w:tmpl w:val="7FA8B4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14622150">
    <w:abstractNumId w:val="0"/>
  </w:num>
  <w:num w:numId="2" w16cid:durableId="708651414">
    <w:abstractNumId w:val="4"/>
  </w:num>
  <w:num w:numId="3" w16cid:durableId="141771233">
    <w:abstractNumId w:val="3"/>
  </w:num>
  <w:num w:numId="4" w16cid:durableId="1001346817">
    <w:abstractNumId w:val="11"/>
  </w:num>
  <w:num w:numId="5" w16cid:durableId="1690058926">
    <w:abstractNumId w:val="5"/>
  </w:num>
  <w:num w:numId="6" w16cid:durableId="551162029">
    <w:abstractNumId w:val="9"/>
  </w:num>
  <w:num w:numId="7" w16cid:durableId="1488396905">
    <w:abstractNumId w:val="6"/>
  </w:num>
  <w:num w:numId="8" w16cid:durableId="1166213532">
    <w:abstractNumId w:val="10"/>
  </w:num>
  <w:num w:numId="9" w16cid:durableId="491675957">
    <w:abstractNumId w:val="1"/>
  </w:num>
  <w:num w:numId="10" w16cid:durableId="429816107">
    <w:abstractNumId w:val="7"/>
  </w:num>
  <w:num w:numId="11" w16cid:durableId="1909722951">
    <w:abstractNumId w:val="12"/>
  </w:num>
  <w:num w:numId="12" w16cid:durableId="1199273566">
    <w:abstractNumId w:val="2"/>
  </w:num>
  <w:num w:numId="13" w16cid:durableId="970208274">
    <w:abstractNumId w:val="8"/>
  </w:num>
  <w:num w:numId="14" w16cid:durableId="140437506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5A68"/>
    <w:rsid w:val="00005A68"/>
    <w:rsid w:val="00036414"/>
    <w:rsid w:val="00066D05"/>
    <w:rsid w:val="0007059B"/>
    <w:rsid w:val="0008348B"/>
    <w:rsid w:val="00093992"/>
    <w:rsid w:val="000B4AB4"/>
    <w:rsid w:val="00116051"/>
    <w:rsid w:val="00124A72"/>
    <w:rsid w:val="00181443"/>
    <w:rsid w:val="001A788E"/>
    <w:rsid w:val="001C261B"/>
    <w:rsid w:val="001D4826"/>
    <w:rsid w:val="001D5379"/>
    <w:rsid w:val="001E110E"/>
    <w:rsid w:val="0021200B"/>
    <w:rsid w:val="00220265"/>
    <w:rsid w:val="0022703C"/>
    <w:rsid w:val="002315E2"/>
    <w:rsid w:val="00274F71"/>
    <w:rsid w:val="003157B9"/>
    <w:rsid w:val="003167C6"/>
    <w:rsid w:val="003208D1"/>
    <w:rsid w:val="0038460F"/>
    <w:rsid w:val="003B7FD7"/>
    <w:rsid w:val="003E7B4C"/>
    <w:rsid w:val="003F24FC"/>
    <w:rsid w:val="004331D8"/>
    <w:rsid w:val="00437D2B"/>
    <w:rsid w:val="00447B8A"/>
    <w:rsid w:val="00510373"/>
    <w:rsid w:val="005308CC"/>
    <w:rsid w:val="00536800"/>
    <w:rsid w:val="005B1930"/>
    <w:rsid w:val="005F6E54"/>
    <w:rsid w:val="00606860"/>
    <w:rsid w:val="00613EFC"/>
    <w:rsid w:val="00663756"/>
    <w:rsid w:val="00674B19"/>
    <w:rsid w:val="00694CD0"/>
    <w:rsid w:val="006A7751"/>
    <w:rsid w:val="006C5155"/>
    <w:rsid w:val="006D18AB"/>
    <w:rsid w:val="006E13BC"/>
    <w:rsid w:val="006F4315"/>
    <w:rsid w:val="007212DF"/>
    <w:rsid w:val="00721C27"/>
    <w:rsid w:val="007C01F9"/>
    <w:rsid w:val="007C315A"/>
    <w:rsid w:val="007E229D"/>
    <w:rsid w:val="00802461"/>
    <w:rsid w:val="00821B09"/>
    <w:rsid w:val="00841068"/>
    <w:rsid w:val="00842E99"/>
    <w:rsid w:val="008B43AE"/>
    <w:rsid w:val="008D3264"/>
    <w:rsid w:val="009108E4"/>
    <w:rsid w:val="009239E2"/>
    <w:rsid w:val="009302CA"/>
    <w:rsid w:val="009372C3"/>
    <w:rsid w:val="00941C98"/>
    <w:rsid w:val="00950695"/>
    <w:rsid w:val="00974338"/>
    <w:rsid w:val="00974B0D"/>
    <w:rsid w:val="009801D6"/>
    <w:rsid w:val="00991C30"/>
    <w:rsid w:val="00996A6F"/>
    <w:rsid w:val="009A3BFC"/>
    <w:rsid w:val="009A497E"/>
    <w:rsid w:val="009F7C69"/>
    <w:rsid w:val="00A15F6E"/>
    <w:rsid w:val="00A44B95"/>
    <w:rsid w:val="00AC0A3D"/>
    <w:rsid w:val="00AF2906"/>
    <w:rsid w:val="00B25886"/>
    <w:rsid w:val="00B43D32"/>
    <w:rsid w:val="00BA10F5"/>
    <w:rsid w:val="00BB6ADE"/>
    <w:rsid w:val="00BF112F"/>
    <w:rsid w:val="00C228A0"/>
    <w:rsid w:val="00C61DD6"/>
    <w:rsid w:val="00C82A38"/>
    <w:rsid w:val="00C96808"/>
    <w:rsid w:val="00CE584D"/>
    <w:rsid w:val="00D4469D"/>
    <w:rsid w:val="00D51993"/>
    <w:rsid w:val="00D86777"/>
    <w:rsid w:val="00DD2DAB"/>
    <w:rsid w:val="00E028D0"/>
    <w:rsid w:val="00E43DE3"/>
    <w:rsid w:val="00E565C1"/>
    <w:rsid w:val="00E65579"/>
    <w:rsid w:val="00E72D0F"/>
    <w:rsid w:val="00EA129D"/>
    <w:rsid w:val="00EE71B7"/>
    <w:rsid w:val="00F433A8"/>
    <w:rsid w:val="00F47957"/>
    <w:rsid w:val="00F5375E"/>
    <w:rsid w:val="00F80CB3"/>
    <w:rsid w:val="00F9034C"/>
    <w:rsid w:val="00FB3EF3"/>
    <w:rsid w:val="00FC65C6"/>
    <w:rsid w:val="00FE4AD8"/>
    <w:rsid w:val="00FE6A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F9491"/>
  <w15:chartTrackingRefBased/>
  <w15:docId w15:val="{3A496D98-60C8-4D93-B89F-5FED16F8F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05A6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05A6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05A6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05A6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5A6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5A6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5A6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5A6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5A6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5A6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05A6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05A6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5A6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5A6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5A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5A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5A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5A68"/>
    <w:rPr>
      <w:rFonts w:eastAsiaTheme="majorEastAsia" w:cstheme="majorBidi"/>
      <w:color w:val="272727" w:themeColor="text1" w:themeTint="D8"/>
    </w:rPr>
  </w:style>
  <w:style w:type="paragraph" w:styleId="Title">
    <w:name w:val="Title"/>
    <w:basedOn w:val="Normal"/>
    <w:next w:val="Normal"/>
    <w:link w:val="TitleChar"/>
    <w:uiPriority w:val="10"/>
    <w:qFormat/>
    <w:rsid w:val="00005A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5A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5A6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5A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5A68"/>
    <w:pPr>
      <w:spacing w:before="160"/>
      <w:jc w:val="center"/>
    </w:pPr>
    <w:rPr>
      <w:i/>
      <w:iCs/>
      <w:color w:val="404040" w:themeColor="text1" w:themeTint="BF"/>
    </w:rPr>
  </w:style>
  <w:style w:type="character" w:customStyle="1" w:styleId="QuoteChar">
    <w:name w:val="Quote Char"/>
    <w:basedOn w:val="DefaultParagraphFont"/>
    <w:link w:val="Quote"/>
    <w:uiPriority w:val="29"/>
    <w:rsid w:val="00005A68"/>
    <w:rPr>
      <w:i/>
      <w:iCs/>
      <w:color w:val="404040" w:themeColor="text1" w:themeTint="BF"/>
    </w:rPr>
  </w:style>
  <w:style w:type="paragraph" w:styleId="ListParagraph">
    <w:name w:val="List Paragraph"/>
    <w:basedOn w:val="Normal"/>
    <w:uiPriority w:val="34"/>
    <w:qFormat/>
    <w:rsid w:val="00005A68"/>
    <w:pPr>
      <w:ind w:left="720"/>
      <w:contextualSpacing/>
    </w:pPr>
  </w:style>
  <w:style w:type="character" w:styleId="IntenseEmphasis">
    <w:name w:val="Intense Emphasis"/>
    <w:basedOn w:val="DefaultParagraphFont"/>
    <w:uiPriority w:val="21"/>
    <w:qFormat/>
    <w:rsid w:val="00005A68"/>
    <w:rPr>
      <w:i/>
      <w:iCs/>
      <w:color w:val="0F4761" w:themeColor="accent1" w:themeShade="BF"/>
    </w:rPr>
  </w:style>
  <w:style w:type="paragraph" w:styleId="IntenseQuote">
    <w:name w:val="Intense Quote"/>
    <w:basedOn w:val="Normal"/>
    <w:next w:val="Normal"/>
    <w:link w:val="IntenseQuoteChar"/>
    <w:uiPriority w:val="30"/>
    <w:qFormat/>
    <w:rsid w:val="00005A6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5A68"/>
    <w:rPr>
      <w:i/>
      <w:iCs/>
      <w:color w:val="0F4761" w:themeColor="accent1" w:themeShade="BF"/>
    </w:rPr>
  </w:style>
  <w:style w:type="character" w:styleId="IntenseReference">
    <w:name w:val="Intense Reference"/>
    <w:basedOn w:val="DefaultParagraphFont"/>
    <w:uiPriority w:val="32"/>
    <w:qFormat/>
    <w:rsid w:val="00005A68"/>
    <w:rPr>
      <w:b/>
      <w:bCs/>
      <w:smallCaps/>
      <w:color w:val="0F4761" w:themeColor="accent1" w:themeShade="BF"/>
      <w:spacing w:val="5"/>
    </w:rPr>
  </w:style>
  <w:style w:type="paragraph" w:styleId="Header">
    <w:name w:val="header"/>
    <w:basedOn w:val="Normal"/>
    <w:link w:val="HeaderChar"/>
    <w:uiPriority w:val="99"/>
    <w:unhideWhenUsed/>
    <w:rsid w:val="007C01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01F9"/>
  </w:style>
  <w:style w:type="paragraph" w:styleId="Footer">
    <w:name w:val="footer"/>
    <w:basedOn w:val="Normal"/>
    <w:link w:val="FooterChar"/>
    <w:uiPriority w:val="99"/>
    <w:unhideWhenUsed/>
    <w:rsid w:val="007C01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01F9"/>
  </w:style>
  <w:style w:type="character" w:styleId="Hyperlink">
    <w:name w:val="Hyperlink"/>
    <w:rsid w:val="005F6E5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health.hawaii.gov/eo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184</TotalTime>
  <Pages>7</Pages>
  <Words>2109</Words>
  <Characters>12025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Windham, Joy</dc:creator>
  <cp:keywords/>
  <dc:description/>
  <cp:lastModifiedBy>Windham, Joy</cp:lastModifiedBy>
  <cp:revision>99</cp:revision>
  <dcterms:created xsi:type="dcterms:W3CDTF">2025-10-28T19:03:00Z</dcterms:created>
  <dcterms:modified xsi:type="dcterms:W3CDTF">2025-11-07T20:19:00Z</dcterms:modified>
</cp:coreProperties>
</file>